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</w:t>
      </w:r>
      <w:r w:rsidR="00C7185F">
        <w:rPr>
          <w:rFonts w:ascii="Times New Roman" w:hAnsi="Times New Roman" w:cs="Times New Roman"/>
          <w:b/>
          <w:sz w:val="28"/>
          <w:szCs w:val="28"/>
          <w:highlight w:val="lightGray"/>
        </w:rPr>
        <w:t>3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Администрации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185F">
        <w:rPr>
          <w:rFonts w:ascii="Times New Roman" w:hAnsi="Times New Roman" w:cs="Times New Roman"/>
          <w:sz w:val="28"/>
          <w:szCs w:val="28"/>
        </w:rPr>
        <w:t>7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530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185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718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</w:t>
      </w:r>
      <w:r w:rsidR="00C7185F">
        <w:rPr>
          <w:rFonts w:ascii="Times New Roman" w:hAnsi="Times New Roman" w:cs="Times New Roman"/>
          <w:sz w:val="28"/>
          <w:szCs w:val="28"/>
        </w:rPr>
        <w:t>ной палаты города Курска на 2024</w:t>
      </w:r>
      <w:r w:rsidRPr="00813B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1405D">
        <w:rPr>
          <w:rFonts w:ascii="Times New Roman" w:hAnsi="Times New Roman" w:cs="Times New Roman"/>
          <w:sz w:val="28"/>
        </w:rPr>
        <w:t>Администрация 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405D" w:rsidP="0095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116">
        <w:rPr>
          <w:rFonts w:ascii="Times New Roman" w:hAnsi="Times New Roman" w:cs="Times New Roman"/>
          <w:spacing w:val="-6"/>
          <w:sz w:val="28"/>
          <w:szCs w:val="28"/>
        </w:rPr>
        <w:t>Бюджетная отчетность Администрации города Курска за 202</w:t>
      </w:r>
      <w:r w:rsidR="00C7185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34116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116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</w:t>
      </w:r>
      <w:r w:rsidR="00C7185F">
        <w:rPr>
          <w:rFonts w:ascii="Times New Roman" w:hAnsi="Times New Roman" w:cs="Times New Roman"/>
          <w:sz w:val="28"/>
          <w:szCs w:val="28"/>
        </w:rPr>
        <w:t>3</w:t>
      </w:r>
      <w:r w:rsidRPr="00734116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734116" w:rsidRPr="00734116" w:rsidRDefault="00734116" w:rsidP="0073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</w:t>
      </w:r>
      <w:r w:rsidRPr="00734116">
        <w:rPr>
          <w:rFonts w:ascii="Times New Roman" w:hAnsi="Times New Roman" w:cs="Times New Roman"/>
          <w:sz w:val="28"/>
          <w:szCs w:val="28"/>
        </w:rPr>
        <w:lastRenderedPageBreak/>
        <w:t xml:space="preserve">актам, принятым в соответствии с </w:t>
      </w:r>
      <w:hyperlink r:id="rId6" w:history="1">
        <w:r w:rsidRPr="00734116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734116">
        <w:rPr>
          <w:rFonts w:ascii="Times New Roman" w:hAnsi="Times New Roman" w:cs="Times New Roman"/>
          <w:sz w:val="28"/>
          <w:szCs w:val="28"/>
        </w:rPr>
        <w:t xml:space="preserve"> БК РФ, в Администрации города Курска проводится внутренний финансовый аудит (далее – ВФА).</w:t>
      </w:r>
    </w:p>
    <w:p w:rsidR="00734116" w:rsidRPr="00C7185F" w:rsidRDefault="00734116" w:rsidP="00C7185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 ВФА показал, что ВФА в Администрации города Курска организован в соответствии со Стандартами </w:t>
      </w:r>
      <w:r w:rsidRPr="00C7185F">
        <w:rPr>
          <w:rFonts w:ascii="Times New Roman" w:hAnsi="Times New Roman" w:cs="Times New Roman"/>
          <w:sz w:val="28"/>
          <w:szCs w:val="28"/>
        </w:rPr>
        <w:t>ВФА и Положением о ВФА.</w:t>
      </w:r>
    </w:p>
    <w:p w:rsidR="00734116" w:rsidRPr="00C7185F" w:rsidRDefault="00734116" w:rsidP="00C7185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5F">
        <w:rPr>
          <w:rFonts w:ascii="Times New Roman" w:hAnsi="Times New Roman" w:cs="Times New Roman"/>
          <w:sz w:val="28"/>
          <w:szCs w:val="28"/>
        </w:rPr>
        <w:t xml:space="preserve">Заключения о результатах аудиторских мероприятий содержат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C7185F" w:rsidRPr="00C7185F" w:rsidRDefault="00C7185F" w:rsidP="00C7185F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185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города Курска наделена полномочиями главного администратора доходов бюджета города Курска на 2023 год. По данным бюджетной отчетности общая сумма поступлений по закрепленным доходным источникам составила 8163,072 тыс.рублей или 100,2% от плановых назначений (8047,468 тыс.рублей). </w:t>
      </w:r>
    </w:p>
    <w:p w:rsidR="00C7185F" w:rsidRPr="00C7185F" w:rsidRDefault="00C7185F" w:rsidP="00C7185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185F">
        <w:rPr>
          <w:rFonts w:ascii="Times New Roman" w:hAnsi="Times New Roman" w:cs="Times New Roman"/>
          <w:snapToGrid w:val="0"/>
          <w:sz w:val="28"/>
          <w:szCs w:val="28"/>
        </w:rPr>
        <w:t>В 2023 году Администрацией города Курска осуществлены расходы в размере 425275,426 тыс. рублей или 99,8% от уточненных плановых назначений (426089,330 тыс. рублей).</w:t>
      </w:r>
    </w:p>
    <w:p w:rsidR="00C7185F" w:rsidRPr="00C7185F" w:rsidRDefault="00C7185F" w:rsidP="00C7185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185F">
        <w:rPr>
          <w:rFonts w:ascii="Times New Roman" w:hAnsi="Times New Roman" w:cs="Times New Roman"/>
          <w:snapToGrid w:val="0"/>
          <w:sz w:val="28"/>
          <w:szCs w:val="28"/>
        </w:rPr>
        <w:t>На 98,2% расходы Администрации города Курска представлены расходами, осуществляемыми в рамках реализации 5 муниципальных программ – 417506,6 тыс. рублей (99,8% от уточненных плановых значений).</w:t>
      </w:r>
    </w:p>
    <w:p w:rsidR="00C7185F" w:rsidRPr="00C7185F" w:rsidRDefault="00C7185F" w:rsidP="00C7185F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5F">
        <w:rPr>
          <w:rFonts w:ascii="Times New Roman" w:hAnsi="Times New Roman" w:cs="Times New Roman"/>
          <w:sz w:val="28"/>
          <w:szCs w:val="28"/>
        </w:rPr>
        <w:t>По состоянию на 01.01.2024 дебиторская задолженность по доходам составила 1651,045 тыс.рублей, по расходам 1965,403 тыс.рублей, кредиторская задолженность по доходам составляет 1,513 тыс.рублей, по расходам кредиторская задолженность составляет  814,906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7C89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3F7A52"/>
    <w:rsid w:val="004D376B"/>
    <w:rsid w:val="00565B79"/>
    <w:rsid w:val="00734116"/>
    <w:rsid w:val="00813B70"/>
    <w:rsid w:val="0081405D"/>
    <w:rsid w:val="009530D4"/>
    <w:rsid w:val="00970B1E"/>
    <w:rsid w:val="00974356"/>
    <w:rsid w:val="00B01F3D"/>
    <w:rsid w:val="00BA3103"/>
    <w:rsid w:val="00C27C89"/>
    <w:rsid w:val="00C7185F"/>
    <w:rsid w:val="00D26A67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6</cp:revision>
  <dcterms:created xsi:type="dcterms:W3CDTF">2023-03-10T13:04:00Z</dcterms:created>
  <dcterms:modified xsi:type="dcterms:W3CDTF">2024-03-27T08:07:00Z</dcterms:modified>
</cp:coreProperties>
</file>