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C0C0C0"/>
        </w:rPr>
      </w:pPr>
      <w:r w:rsidRPr="00813B70">
        <w:rPr>
          <w:rFonts w:ascii="Times New Roman" w:hAnsi="Times New Roman" w:cs="Times New Roman"/>
          <w:b/>
          <w:sz w:val="28"/>
          <w:szCs w:val="28"/>
          <w:shd w:val="clear" w:color="auto" w:fill="C0C0C0"/>
        </w:rPr>
        <w:t>КОНТРОЛЬНО-СЧЕТНАЯ ПАЛАТА ГОРОДА КУРСКА</w:t>
      </w:r>
    </w:p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lightGray"/>
          <w:shd w:val="clear" w:color="auto" w:fill="C0C0C0"/>
        </w:rPr>
      </w:pPr>
    </w:p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bookmarkStart w:id="0" w:name="_Hlk2097063"/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Экспертно-аналитическое мероприятие </w:t>
      </w:r>
    </w:p>
    <w:p w:rsidR="009530D4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>«</w:t>
      </w:r>
      <w:bookmarkStart w:id="1" w:name="_GoBack"/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>Внешняя проверка бюджетной отчетности за 2022 год главного администратора средств бюджета города Курска –</w:t>
      </w:r>
    </w:p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r w:rsidR="00CB1DFE">
        <w:rPr>
          <w:rFonts w:ascii="Times New Roman" w:hAnsi="Times New Roman" w:cs="Times New Roman"/>
          <w:b/>
          <w:sz w:val="28"/>
          <w:szCs w:val="28"/>
          <w:highlight w:val="lightGray"/>
        </w:rPr>
        <w:t>Комитета жилищно-коммунального хозяйства</w:t>
      </w:r>
      <w:r w:rsidR="0081405D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>города Курска</w:t>
      </w:r>
      <w:bookmarkEnd w:id="1"/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» </w:t>
      </w:r>
    </w:p>
    <w:bookmarkEnd w:id="0"/>
    <w:p w:rsidR="00813B70" w:rsidRPr="00813B70" w:rsidRDefault="00813B70" w:rsidP="0081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C0C0C0"/>
        </w:rPr>
      </w:pPr>
    </w:p>
    <w:p w:rsidR="00813B70" w:rsidRPr="00813B70" w:rsidRDefault="00813B70" w:rsidP="00813B7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C0C0C0"/>
        </w:rPr>
      </w:pP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Мероприятие</w:t>
      </w:r>
      <w:r w:rsidRPr="00813B70">
        <w:rPr>
          <w:rFonts w:ascii="Times New Roman" w:hAnsi="Times New Roman" w:cs="Times New Roman"/>
          <w:sz w:val="28"/>
          <w:szCs w:val="28"/>
        </w:rPr>
        <w:t xml:space="preserve"> осуществлено в период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B1DFE">
        <w:rPr>
          <w:rFonts w:ascii="Times New Roman" w:hAnsi="Times New Roman" w:cs="Times New Roman"/>
          <w:sz w:val="28"/>
          <w:szCs w:val="28"/>
        </w:rPr>
        <w:t xml:space="preserve">1 </w:t>
      </w:r>
      <w:r w:rsidRPr="00813B70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CB1DF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 марта</w:t>
      </w:r>
      <w:r w:rsidRPr="00813B70">
        <w:rPr>
          <w:rFonts w:ascii="Times New Roman" w:hAnsi="Times New Roman" w:cs="Times New Roman"/>
          <w:color w:val="000000"/>
          <w:sz w:val="28"/>
          <w:szCs w:val="28"/>
        </w:rPr>
        <w:t xml:space="preserve"> 2023 года</w:t>
      </w:r>
      <w:r w:rsidRPr="00813B70">
        <w:rPr>
          <w:rFonts w:ascii="Times New Roman" w:hAnsi="Times New Roman" w:cs="Times New Roman"/>
          <w:sz w:val="28"/>
          <w:szCs w:val="28"/>
        </w:rPr>
        <w:t xml:space="preserve"> в соответствии с планом деятельности Контрольно-счетной палаты города Курска на 2023 год.</w:t>
      </w:r>
    </w:p>
    <w:p w:rsidR="00813B70" w:rsidRPr="00813B70" w:rsidRDefault="00813B70" w:rsidP="00813B70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B70"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  <w:t>Объект</w:t>
      </w: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CB1DFE">
        <w:rPr>
          <w:rFonts w:ascii="Times New Roman" w:hAnsi="Times New Roman" w:cs="Times New Roman"/>
          <w:sz w:val="28"/>
        </w:rPr>
        <w:t>Комитет жилищно-коммунального хозяйства</w:t>
      </w:r>
      <w:r w:rsidR="0081405D">
        <w:rPr>
          <w:rFonts w:ascii="Times New Roman" w:hAnsi="Times New Roman" w:cs="Times New Roman"/>
          <w:sz w:val="28"/>
        </w:rPr>
        <w:t xml:space="preserve"> города Курска.</w:t>
      </w:r>
    </w:p>
    <w:p w:rsidR="00813B70" w:rsidRDefault="00813B70" w:rsidP="00813B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Результаты:</w:t>
      </w:r>
      <w:r w:rsidRPr="00813B70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экспертно-аналитического мероприятия нарушений не выявлено.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1"/>
        <w:gridCol w:w="2239"/>
        <w:gridCol w:w="1843"/>
        <w:gridCol w:w="1843"/>
      </w:tblGrid>
      <w:tr w:rsidR="00813B70" w:rsidRPr="00813B70" w:rsidTr="004D376B">
        <w:trPr>
          <w:trHeight w:val="139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Объект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 нарушения по классификатору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выявленных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выявленных нарушений, тыс.рублей</w:t>
            </w:r>
          </w:p>
        </w:tc>
      </w:tr>
      <w:tr w:rsidR="00813B70" w:rsidRPr="00813B70" w:rsidTr="0081405D">
        <w:trPr>
          <w:trHeight w:val="106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70" w:rsidRPr="004D376B" w:rsidRDefault="00CB1DFE" w:rsidP="0095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</w:rPr>
              <w:t>Комитет жилищно-коммунального хозяйства города Курска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34116" w:rsidRPr="00734116" w:rsidRDefault="00734116" w:rsidP="00734116">
      <w:pPr>
        <w:pStyle w:val="a3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34116">
        <w:rPr>
          <w:rFonts w:ascii="Times New Roman" w:hAnsi="Times New Roman" w:cs="Times New Roman"/>
          <w:spacing w:val="-6"/>
          <w:sz w:val="28"/>
          <w:szCs w:val="28"/>
        </w:rPr>
        <w:t xml:space="preserve">Бюджетная отчетность </w:t>
      </w:r>
      <w:r w:rsidR="00070C4B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="00CB1DFE">
        <w:rPr>
          <w:rFonts w:ascii="Times New Roman" w:hAnsi="Times New Roman" w:cs="Times New Roman"/>
          <w:sz w:val="28"/>
        </w:rPr>
        <w:t>омитет</w:t>
      </w:r>
      <w:r w:rsidR="00070C4B">
        <w:rPr>
          <w:rFonts w:ascii="Times New Roman" w:hAnsi="Times New Roman" w:cs="Times New Roman"/>
          <w:sz w:val="28"/>
        </w:rPr>
        <w:t>а</w:t>
      </w:r>
      <w:r w:rsidR="00CB1DFE">
        <w:rPr>
          <w:rFonts w:ascii="Times New Roman" w:hAnsi="Times New Roman" w:cs="Times New Roman"/>
          <w:sz w:val="28"/>
        </w:rPr>
        <w:t xml:space="preserve"> жилищно-коммунального хозяйства города Курска (далее – Комитет ЖКХ</w:t>
      </w:r>
      <w:r w:rsidR="00070C4B">
        <w:rPr>
          <w:rFonts w:ascii="Times New Roman" w:hAnsi="Times New Roman" w:cs="Times New Roman"/>
          <w:sz w:val="28"/>
        </w:rPr>
        <w:t xml:space="preserve">) </w:t>
      </w:r>
      <w:r w:rsidRPr="00734116">
        <w:rPr>
          <w:rFonts w:ascii="Times New Roman" w:hAnsi="Times New Roman" w:cs="Times New Roman"/>
          <w:spacing w:val="-6"/>
          <w:sz w:val="28"/>
          <w:szCs w:val="28"/>
        </w:rPr>
        <w:t>за 2022 год:</w:t>
      </w:r>
    </w:p>
    <w:p w:rsidR="00CB1DFE" w:rsidRPr="00CB1DFE" w:rsidRDefault="00CB1DFE" w:rsidP="00CB1DFE">
      <w:pPr>
        <w:pStyle w:val="a3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1DFE">
        <w:rPr>
          <w:rFonts w:ascii="Times New Roman" w:hAnsi="Times New Roman" w:cs="Times New Roman"/>
          <w:spacing w:val="-6"/>
          <w:sz w:val="28"/>
          <w:szCs w:val="28"/>
        </w:rPr>
        <w:t>- соответствует нормам ст. 264.1 Бюджетного кодекса Российской Федерации (далее - БК РФ);</w:t>
      </w:r>
    </w:p>
    <w:p w:rsidR="00CB1DFE" w:rsidRPr="00CB1DFE" w:rsidRDefault="00CB1DFE" w:rsidP="00CB1DF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FE">
        <w:rPr>
          <w:rFonts w:ascii="Times New Roman" w:hAnsi="Times New Roman" w:cs="Times New Roman"/>
          <w:sz w:val="28"/>
          <w:szCs w:val="28"/>
        </w:rPr>
        <w:t>- составлена с заполнением форм, предусмотренных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 №191н;</w:t>
      </w:r>
    </w:p>
    <w:p w:rsidR="00CB1DFE" w:rsidRPr="00CB1DFE" w:rsidRDefault="00CB1DFE" w:rsidP="00CB1DF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FE">
        <w:rPr>
          <w:rFonts w:ascii="Times New Roman" w:hAnsi="Times New Roman" w:cs="Times New Roman"/>
          <w:sz w:val="28"/>
          <w:szCs w:val="28"/>
        </w:rPr>
        <w:t>- по своему составу соответствует нормативным требованиям к полноте бюджетной отчетности;</w:t>
      </w:r>
    </w:p>
    <w:p w:rsidR="00CB1DFE" w:rsidRPr="00CB1DFE" w:rsidRDefault="00CB1DFE" w:rsidP="00CB1DF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FE">
        <w:rPr>
          <w:rFonts w:ascii="Times New Roman" w:hAnsi="Times New Roman" w:cs="Times New Roman"/>
          <w:sz w:val="28"/>
          <w:szCs w:val="28"/>
        </w:rPr>
        <w:t xml:space="preserve">- представлена финансовому органу своевременно. </w:t>
      </w:r>
    </w:p>
    <w:p w:rsidR="00CB1DFE" w:rsidRPr="00CB1DFE" w:rsidRDefault="00CB1DFE" w:rsidP="00CB1DF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FE">
        <w:rPr>
          <w:rFonts w:ascii="Times New Roman" w:hAnsi="Times New Roman" w:cs="Times New Roman"/>
          <w:sz w:val="28"/>
          <w:szCs w:val="28"/>
        </w:rPr>
        <w:t>Расхождений в контрольных соотношениях (арифметических увязок) между показателями различных форм отчетности и пояснительной записки не установлено.</w:t>
      </w:r>
    </w:p>
    <w:p w:rsidR="00CB1DFE" w:rsidRPr="00CB1DFE" w:rsidRDefault="00CB1DFE" w:rsidP="00CB1DF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FE">
        <w:rPr>
          <w:rFonts w:ascii="Times New Roman" w:hAnsi="Times New Roman" w:cs="Times New Roman"/>
          <w:sz w:val="28"/>
          <w:szCs w:val="28"/>
        </w:rPr>
        <w:t>Операции со средствами бюджета, минуя казначейство, в 2022 году не проводились.</w:t>
      </w:r>
    </w:p>
    <w:p w:rsidR="00CB1DFE" w:rsidRPr="00CB1DFE" w:rsidRDefault="00CB1DFE" w:rsidP="00CB1DF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B1DFE">
        <w:rPr>
          <w:rFonts w:ascii="Times New Roman" w:hAnsi="Times New Roman" w:cs="Times New Roman"/>
          <w:sz w:val="28"/>
          <w:szCs w:val="28"/>
        </w:rPr>
        <w:t xml:space="preserve"> целях обеспечения формирования полной и достоверной информации о наличии муниципального имущества и его использовании, проведена инвентаризация, в результате которой расхождений не выявлено.</w:t>
      </w:r>
    </w:p>
    <w:p w:rsidR="00CB1DFE" w:rsidRPr="00CB1DFE" w:rsidRDefault="00CB1DFE" w:rsidP="00CB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FE">
        <w:rPr>
          <w:rFonts w:ascii="Times New Roman" w:hAnsi="Times New Roman" w:cs="Times New Roman"/>
          <w:sz w:val="28"/>
          <w:szCs w:val="28"/>
        </w:rPr>
        <w:t xml:space="preserve">В целях оценки надежности внутреннего финансового контроля,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Минфином России, а также ведомственным (внутренним) </w:t>
      </w:r>
      <w:r w:rsidRPr="00CB1DFE">
        <w:rPr>
          <w:rFonts w:ascii="Times New Roman" w:hAnsi="Times New Roman" w:cs="Times New Roman"/>
          <w:sz w:val="28"/>
          <w:szCs w:val="28"/>
        </w:rPr>
        <w:lastRenderedPageBreak/>
        <w:t xml:space="preserve">актам, принятым в соответствии с </w:t>
      </w:r>
      <w:hyperlink r:id="rId6" w:history="1">
        <w:r w:rsidRPr="00CB1DFE">
          <w:rPr>
            <w:rFonts w:ascii="Times New Roman" w:hAnsi="Times New Roman" w:cs="Times New Roman"/>
            <w:sz w:val="28"/>
            <w:szCs w:val="28"/>
          </w:rPr>
          <w:t>п.5 ст.264.1</w:t>
        </w:r>
      </w:hyperlink>
      <w:r w:rsidRPr="00CB1DFE">
        <w:rPr>
          <w:rFonts w:ascii="Times New Roman" w:hAnsi="Times New Roman" w:cs="Times New Roman"/>
          <w:sz w:val="28"/>
          <w:szCs w:val="28"/>
        </w:rPr>
        <w:t xml:space="preserve"> БК РФ, в Комитете ЖКХ проводится внутренний финансовый аудит (далее – ВФА).</w:t>
      </w:r>
    </w:p>
    <w:p w:rsidR="00CB1DFE" w:rsidRPr="00CB1DFE" w:rsidRDefault="00CB1DFE" w:rsidP="00CB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FE">
        <w:rPr>
          <w:rFonts w:ascii="Times New Roman" w:hAnsi="Times New Roman" w:cs="Times New Roman"/>
          <w:sz w:val="28"/>
          <w:szCs w:val="28"/>
        </w:rPr>
        <w:t>Анализ представленных материалов по ВФА показал, что ВФА организован в соответствии со Стандартами ВФА и Порядком ВФА.</w:t>
      </w:r>
    </w:p>
    <w:p w:rsidR="00CB1DFE" w:rsidRPr="00CB1DFE" w:rsidRDefault="00CB1DFE" w:rsidP="00CB1DFE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FE">
        <w:rPr>
          <w:rFonts w:ascii="Times New Roman" w:hAnsi="Times New Roman" w:cs="Times New Roman"/>
          <w:sz w:val="28"/>
          <w:szCs w:val="28"/>
        </w:rPr>
        <w:t xml:space="preserve">Заключения о результатах аудиторских мероприятий содержат  выводы, которые раскрывают цели проведения ВФА, поименованные в программах проведения аудиторских мероприятий и не противоречат п.2 ст.160.2-1 БК РФ. </w:t>
      </w:r>
    </w:p>
    <w:p w:rsidR="00CB1DFE" w:rsidRPr="00CB1DFE" w:rsidRDefault="00CB1DFE" w:rsidP="00CB1DFE">
      <w:pPr>
        <w:pStyle w:val="a3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1DFE">
        <w:rPr>
          <w:rFonts w:ascii="Times New Roman" w:hAnsi="Times New Roman" w:cs="Times New Roman"/>
          <w:snapToGrid w:val="0"/>
          <w:sz w:val="28"/>
          <w:szCs w:val="28"/>
        </w:rPr>
        <w:t xml:space="preserve">Комитет ЖКХ наделен полномочиями главного администратора доходов бюджета города Курска на 2022 год. По данным бюджетной отчетности общая сумма поступлений по закрепленным доходным источникам составила 4080,273 тыс.рублей или 109,7% от плановых назначений (3718,454 тыс.рублей). </w:t>
      </w:r>
    </w:p>
    <w:p w:rsidR="00CB1DFE" w:rsidRPr="00CB1DFE" w:rsidRDefault="00CB1DFE" w:rsidP="00CB1DFE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1DFE">
        <w:rPr>
          <w:rFonts w:ascii="Times New Roman" w:hAnsi="Times New Roman" w:cs="Times New Roman"/>
          <w:snapToGrid w:val="0"/>
          <w:sz w:val="28"/>
          <w:szCs w:val="28"/>
        </w:rPr>
        <w:t>В 2022 году Комитетом ЖКХ осуществлены расходы в размере 493667,71 тыс. рублей или 88,5% от уточненных плановых назначений (557586,54 тыс. рублей).</w:t>
      </w:r>
    </w:p>
    <w:p w:rsidR="00CB1DFE" w:rsidRPr="00CB1DFE" w:rsidRDefault="00CB1DFE" w:rsidP="00CB1DFE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1DFE">
        <w:rPr>
          <w:rFonts w:ascii="Times New Roman" w:hAnsi="Times New Roman" w:cs="Times New Roman"/>
          <w:snapToGrid w:val="0"/>
          <w:sz w:val="28"/>
          <w:szCs w:val="28"/>
        </w:rPr>
        <w:t>Практически на 94,6% расходы Комитета ЖКХ представлены расходами, осуществляемыми в рамках реализации 5 муниципальных программ – 466878,08 тыс. рублей (88,1% от уточненных плановых значений).</w:t>
      </w:r>
    </w:p>
    <w:p w:rsidR="00CB1DFE" w:rsidRPr="00CB1DFE" w:rsidRDefault="00CB1DFE" w:rsidP="00CB1DFE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1DFE">
        <w:rPr>
          <w:rFonts w:ascii="Times New Roman" w:hAnsi="Times New Roman" w:cs="Times New Roman"/>
          <w:snapToGrid w:val="0"/>
          <w:sz w:val="28"/>
          <w:szCs w:val="28"/>
        </w:rPr>
        <w:t xml:space="preserve">На осуществление непрограммной деятельности в 2022 году направлено 26789,6 тыс. рублей (97,8% от уточненных плановых значений). </w:t>
      </w:r>
    </w:p>
    <w:p w:rsidR="00CB1DFE" w:rsidRPr="00CB1DFE" w:rsidRDefault="00CB1DFE" w:rsidP="00CB1DFE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FE">
        <w:rPr>
          <w:rFonts w:ascii="Times New Roman" w:hAnsi="Times New Roman" w:cs="Times New Roman"/>
          <w:sz w:val="28"/>
          <w:szCs w:val="28"/>
        </w:rPr>
        <w:t>По состоянию на 01.01.2023 дебиторская задолженность по доходам составила 26439,901 тыс.рублей, в том числе просроченная – 24394,732 тыс.рублей, по расходам 65444,874 тыс.рублей, кредиторская задолженность по доходам составляет 6008,891 тыс.рублей, по расходам кредиторская задолженность составляет  55484,090 тыс.рублей.</w:t>
      </w:r>
    </w:p>
    <w:p w:rsidR="00C27C89" w:rsidRPr="004D376B" w:rsidRDefault="00C27C89" w:rsidP="004D37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76923C"/>
          <w:sz w:val="28"/>
          <w:szCs w:val="28"/>
        </w:rPr>
      </w:pPr>
    </w:p>
    <w:p w:rsidR="00813B70" w:rsidRPr="00813B70" w:rsidRDefault="00813B70" w:rsidP="0081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Итоги:</w:t>
      </w:r>
      <w:r w:rsidRPr="00813B70">
        <w:rPr>
          <w:rFonts w:ascii="Times New Roman" w:hAnsi="Times New Roman" w:cs="Times New Roman"/>
          <w:sz w:val="28"/>
          <w:szCs w:val="28"/>
        </w:rPr>
        <w:t xml:space="preserve"> По итогам экспертно-аналитического мероприятия Контрольно-счетной палатой города Курска направлены:</w:t>
      </w:r>
    </w:p>
    <w:p w:rsidR="00813B70" w:rsidRPr="00813B70" w:rsidRDefault="00813B70" w:rsidP="00813B70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70">
        <w:rPr>
          <w:rFonts w:ascii="Times New Roman" w:hAnsi="Times New Roman" w:cs="Times New Roman"/>
          <w:sz w:val="28"/>
          <w:szCs w:val="28"/>
        </w:rPr>
        <w:t>отчет в адрес Главы города Курска, Курского городского Собрания.</w:t>
      </w:r>
    </w:p>
    <w:sectPr w:rsidR="00813B70" w:rsidRPr="0081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359"/>
    <w:multiLevelType w:val="hybridMultilevel"/>
    <w:tmpl w:val="E742712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6C6A774E"/>
    <w:multiLevelType w:val="hybridMultilevel"/>
    <w:tmpl w:val="851267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67"/>
    <w:rsid w:val="00070C4B"/>
    <w:rsid w:val="003F7A52"/>
    <w:rsid w:val="00444AF2"/>
    <w:rsid w:val="004D376B"/>
    <w:rsid w:val="00565B79"/>
    <w:rsid w:val="006B3AD4"/>
    <w:rsid w:val="00734116"/>
    <w:rsid w:val="00813B70"/>
    <w:rsid w:val="0081405D"/>
    <w:rsid w:val="009530D4"/>
    <w:rsid w:val="00970B1E"/>
    <w:rsid w:val="00B01F3D"/>
    <w:rsid w:val="00BA3103"/>
    <w:rsid w:val="00C27C89"/>
    <w:rsid w:val="00CB1DFE"/>
    <w:rsid w:val="00D26A67"/>
    <w:rsid w:val="00E5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B70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13B70"/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D37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76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B70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13B70"/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D37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7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FC48374B7C7E1593080432C50D1146ACBA6DF4F279F0FAA8EF05E07F53E708E4FF41DCC6F82135EFCF969BB680517C353497B4166BKFC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ksp6</cp:lastModifiedBy>
  <cp:revision>5</cp:revision>
  <dcterms:created xsi:type="dcterms:W3CDTF">2023-03-14T11:25:00Z</dcterms:created>
  <dcterms:modified xsi:type="dcterms:W3CDTF">2023-03-22T13:36:00Z</dcterms:modified>
</cp:coreProperties>
</file>