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B0" w:rsidRPr="00E55ABD" w:rsidRDefault="003560B0">
      <w:pPr>
        <w:pStyle w:val="ConsPlusTitle"/>
        <w:jc w:val="center"/>
        <w:rPr>
          <w:rFonts w:ascii="Times New Roman" w:hAnsi="Times New Roman" w:cs="Times New Roman"/>
        </w:rPr>
      </w:pPr>
      <w:bookmarkStart w:id="0" w:name="_GoBack"/>
      <w:bookmarkEnd w:id="0"/>
      <w:r w:rsidRPr="00E55ABD">
        <w:rPr>
          <w:rFonts w:ascii="Times New Roman" w:hAnsi="Times New Roman" w:cs="Times New Roman"/>
        </w:rPr>
        <w:t>МИНИСТЕРСТВО ТРУДА И СОЦИАЛЬНОЙ ЗАЩИТЫ РОССИЙСКОЙ ФЕДЕРАЦИИ</w:t>
      </w:r>
    </w:p>
    <w:p w:rsidR="003560B0" w:rsidRPr="00E55ABD" w:rsidRDefault="003560B0">
      <w:pPr>
        <w:pStyle w:val="ConsPlusTitle"/>
        <w:jc w:val="center"/>
        <w:rPr>
          <w:rFonts w:ascii="Times New Roman" w:hAnsi="Times New Roman" w:cs="Times New Roman"/>
        </w:rPr>
      </w:pPr>
    </w:p>
    <w:p w:rsidR="003560B0" w:rsidRPr="00E55ABD" w:rsidRDefault="003560B0">
      <w:pPr>
        <w:pStyle w:val="ConsPlusTitle"/>
        <w:jc w:val="center"/>
        <w:rPr>
          <w:rFonts w:ascii="Times New Roman" w:hAnsi="Times New Roman" w:cs="Times New Roman"/>
        </w:rPr>
      </w:pPr>
      <w:r w:rsidRPr="00E55ABD">
        <w:rPr>
          <w:rFonts w:ascii="Times New Roman" w:hAnsi="Times New Roman" w:cs="Times New Roman"/>
        </w:rPr>
        <w:t>МЕТОДИЧЕСКИЕ РЕКОМЕНДАЦИИ</w:t>
      </w:r>
    </w:p>
    <w:p w:rsidR="003560B0" w:rsidRPr="00E55ABD" w:rsidRDefault="003560B0">
      <w:pPr>
        <w:pStyle w:val="ConsPlusTitle"/>
        <w:jc w:val="center"/>
        <w:rPr>
          <w:rFonts w:ascii="Times New Roman" w:hAnsi="Times New Roman" w:cs="Times New Roman"/>
        </w:rPr>
      </w:pPr>
      <w:r w:rsidRPr="00E55ABD">
        <w:rPr>
          <w:rFonts w:ascii="Times New Roman" w:hAnsi="Times New Roman" w:cs="Times New Roman"/>
        </w:rPr>
        <w:t>ПО ВОПРОСАМ ПРЕДСТАВЛЕНИЯ СВЕДЕНИЙ О ДОХОДАХ, РАСХОДАХ,</w:t>
      </w:r>
    </w:p>
    <w:p w:rsidR="003560B0" w:rsidRPr="00E55ABD" w:rsidRDefault="003560B0">
      <w:pPr>
        <w:pStyle w:val="ConsPlusTitle"/>
        <w:jc w:val="center"/>
        <w:rPr>
          <w:rFonts w:ascii="Times New Roman" w:hAnsi="Times New Roman" w:cs="Times New Roman"/>
        </w:rPr>
      </w:pPr>
      <w:r w:rsidRPr="00E55ABD">
        <w:rPr>
          <w:rFonts w:ascii="Times New Roman" w:hAnsi="Times New Roman" w:cs="Times New Roman"/>
        </w:rPr>
        <w:t>ОБ ИМУЩЕСТВЕ И ОБЯЗАТЕЛЬСТВАХ ИМУЩЕСТВЕННОГО ХАРАКТЕРА</w:t>
      </w:r>
    </w:p>
    <w:p w:rsidR="003560B0" w:rsidRPr="00E55ABD" w:rsidRDefault="003560B0">
      <w:pPr>
        <w:pStyle w:val="ConsPlusTitle"/>
        <w:jc w:val="center"/>
        <w:rPr>
          <w:rFonts w:ascii="Times New Roman" w:hAnsi="Times New Roman" w:cs="Times New Roman"/>
        </w:rPr>
      </w:pPr>
      <w:r w:rsidRPr="00E55ABD">
        <w:rPr>
          <w:rFonts w:ascii="Times New Roman" w:hAnsi="Times New Roman" w:cs="Times New Roman"/>
        </w:rPr>
        <w:t>И ЗАПОЛНЕНИЯ СООТВЕТСТВУЮЩЕЙ ФОРМЫ СПРАВКИ</w:t>
      </w:r>
    </w:p>
    <w:p w:rsidR="003560B0" w:rsidRPr="00E55ABD" w:rsidRDefault="003560B0">
      <w:pPr>
        <w:pStyle w:val="ConsPlusTitle"/>
        <w:jc w:val="center"/>
        <w:rPr>
          <w:rFonts w:ascii="Times New Roman" w:hAnsi="Times New Roman" w:cs="Times New Roman"/>
        </w:rPr>
      </w:pPr>
      <w:r w:rsidRPr="00E55ABD">
        <w:rPr>
          <w:rFonts w:ascii="Times New Roman" w:hAnsi="Times New Roman" w:cs="Times New Roman"/>
        </w:rPr>
        <w:t>В 2023 ГОДУ (ЗА ОТЧЕТНЫЙ 2022 ГОД)</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w:t>
      </w:r>
      <w:r w:rsidRPr="00E55ABD">
        <w:rPr>
          <w:rFonts w:ascii="Times New Roman" w:hAnsi="Times New Roman" w:cs="Times New Roman"/>
        </w:rPr>
        <w:lastRenderedPageBreak/>
        <w:t>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jc w:val="center"/>
        <w:outlineLvl w:val="0"/>
        <w:rPr>
          <w:rFonts w:ascii="Times New Roman" w:hAnsi="Times New Roman" w:cs="Times New Roman"/>
        </w:rPr>
      </w:pPr>
      <w:r w:rsidRPr="00E55ABD">
        <w:rPr>
          <w:rFonts w:ascii="Times New Roman" w:hAnsi="Times New Roman" w:cs="Times New Roman"/>
        </w:rPr>
        <w:t>I. Представление сведений о доходах, расходах, об имуществе</w:t>
      </w:r>
    </w:p>
    <w:p w:rsidR="003560B0" w:rsidRPr="00E55ABD" w:rsidRDefault="003560B0">
      <w:pPr>
        <w:pStyle w:val="ConsPlusTitle"/>
        <w:jc w:val="center"/>
        <w:rPr>
          <w:rFonts w:ascii="Times New Roman" w:hAnsi="Times New Roman" w:cs="Times New Roman"/>
        </w:rPr>
      </w:pPr>
      <w:r w:rsidRPr="00E55ABD">
        <w:rPr>
          <w:rFonts w:ascii="Times New Roman" w:hAnsi="Times New Roman" w:cs="Times New Roman"/>
        </w:rPr>
        <w:t>и обязательствах имущественного характера</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1"/>
        <w:rPr>
          <w:rFonts w:ascii="Times New Roman" w:hAnsi="Times New Roman" w:cs="Times New Roman"/>
        </w:rPr>
      </w:pPr>
      <w:r w:rsidRPr="00E55ABD">
        <w:rPr>
          <w:rFonts w:ascii="Times New Roman" w:hAnsi="Times New Roman" w:cs="Times New Roman"/>
        </w:rPr>
        <w:t>Лица, обязанные представлять сведения о доходах, расходах, об имуществе и обязательствах имущественного характера</w:t>
      </w:r>
    </w:p>
    <w:p w:rsidR="003560B0" w:rsidRPr="00E55ABD" w:rsidRDefault="003560B0">
      <w:pPr>
        <w:pStyle w:val="ConsPlusNormal"/>
        <w:spacing w:before="220"/>
        <w:ind w:firstLine="540"/>
        <w:jc w:val="both"/>
        <w:rPr>
          <w:rFonts w:ascii="Times New Roman" w:hAnsi="Times New Roman" w:cs="Times New Roman"/>
        </w:rPr>
      </w:pPr>
      <w:bookmarkStart w:id="1" w:name="P23"/>
      <w:bookmarkEnd w:id="1"/>
      <w:r w:rsidRPr="00E55ABD">
        <w:rPr>
          <w:rFonts w:ascii="Times New Roman" w:hAnsi="Times New Roman" w:cs="Times New Roman"/>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3560B0" w:rsidRPr="00E55ABD" w:rsidRDefault="003560B0">
      <w:pPr>
        <w:pStyle w:val="ConsPlusNormal"/>
        <w:spacing w:before="220"/>
        <w:ind w:firstLine="540"/>
        <w:jc w:val="both"/>
        <w:rPr>
          <w:rFonts w:ascii="Times New Roman" w:hAnsi="Times New Roman" w:cs="Times New Roman"/>
        </w:rPr>
      </w:pPr>
      <w:bookmarkStart w:id="2" w:name="P25"/>
      <w:bookmarkEnd w:id="2"/>
      <w:r w:rsidRPr="00E55ABD">
        <w:rPr>
          <w:rFonts w:ascii="Times New Roman" w:hAnsi="Times New Roman" w:cs="Times New Roman"/>
        </w:rPr>
        <w:t>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w:t>
      </w:r>
      <w:r w:rsidRPr="00E55ABD">
        <w:rPr>
          <w:rFonts w:ascii="Times New Roman" w:hAnsi="Times New Roman" w:cs="Times New Roman"/>
        </w:rPr>
        <w:lastRenderedPageBreak/>
        <w:t>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9) иными лицами в соответствии с законодательством Российской Федерации.</w:t>
      </w:r>
    </w:p>
    <w:p w:rsidR="003560B0" w:rsidRPr="00E55ABD" w:rsidRDefault="003560B0">
      <w:pPr>
        <w:pStyle w:val="ConsPlusNormal"/>
        <w:spacing w:before="220"/>
        <w:ind w:firstLine="540"/>
        <w:jc w:val="both"/>
        <w:rPr>
          <w:rFonts w:ascii="Times New Roman" w:hAnsi="Times New Roman" w:cs="Times New Roman"/>
        </w:rPr>
      </w:pPr>
      <w:bookmarkStart w:id="3" w:name="P33"/>
      <w:bookmarkEnd w:id="3"/>
      <w:r w:rsidRPr="00E55ABD">
        <w:rPr>
          <w:rFonts w:ascii="Times New Roman" w:hAnsi="Times New Roman" w:cs="Times New Roman"/>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государственной должности Российской Федерации, государственной должности субъекта Российской Федерации, муниципальной должности;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любой должности государственной службы Российской Федерации (поступающим на службу);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должности муниципальной службы, включенной в перечни, утвержденные нормативными правовыми актами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8) должности финансового уполномоченного, руководителя службы обеспечения деятельности финансового уполномоченного;</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9) иных должностей в соответствии с законодательством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lastRenderedPageBreak/>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3560B0" w:rsidRPr="00E55ABD" w:rsidRDefault="003560B0">
      <w:pPr>
        <w:pStyle w:val="ConsPlusNormal"/>
        <w:spacing w:before="220"/>
        <w:ind w:firstLine="540"/>
        <w:jc w:val="both"/>
        <w:rPr>
          <w:rFonts w:ascii="Times New Roman" w:hAnsi="Times New Roman" w:cs="Times New Roman"/>
        </w:rPr>
      </w:pPr>
      <w:bookmarkStart w:id="4" w:name="P46"/>
      <w:bookmarkEnd w:id="4"/>
      <w:r w:rsidRPr="00E55ABD">
        <w:rPr>
          <w:rFonts w:ascii="Times New Roman" w:hAnsi="Times New Roman" w:cs="Times New Roman"/>
        </w:rPr>
        <w:t>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1"/>
        <w:rPr>
          <w:rFonts w:ascii="Times New Roman" w:hAnsi="Times New Roman" w:cs="Times New Roman"/>
        </w:rPr>
      </w:pPr>
      <w:r w:rsidRPr="00E55ABD">
        <w:rPr>
          <w:rFonts w:ascii="Times New Roman" w:hAnsi="Times New Roman" w:cs="Times New Roman"/>
        </w:rPr>
        <w:t>Обязательность представления Сведений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w:t>
      </w:r>
      <w:r w:rsidRPr="00E55ABD">
        <w:rPr>
          <w:rFonts w:ascii="Times New Roman" w:hAnsi="Times New Roman" w:cs="Times New Roman"/>
        </w:rPr>
        <w:lastRenderedPageBreak/>
        <w:t>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8. Лица, призванные на военную службу по мобилизации или заключившие в соответствии с пунктом 7 статьи 38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3560B0" w:rsidRPr="00E55ABD" w:rsidRDefault="003560B0">
      <w:pPr>
        <w:pStyle w:val="ConsPlusNormal"/>
        <w:spacing w:before="220"/>
        <w:ind w:firstLine="540"/>
        <w:jc w:val="both"/>
        <w:rPr>
          <w:rFonts w:ascii="Times New Roman" w:hAnsi="Times New Roman" w:cs="Times New Roman"/>
        </w:rPr>
      </w:pPr>
      <w:bookmarkStart w:id="5" w:name="P57"/>
      <w:bookmarkEnd w:id="5"/>
      <w:r w:rsidRPr="00E55ABD">
        <w:rPr>
          <w:rFonts w:ascii="Times New Roman" w:hAnsi="Times New Roman" w:cs="Times New Roman"/>
        </w:rPr>
        <w:t>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12 настоящих Методических рекомендаций.</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1"/>
        <w:rPr>
          <w:rFonts w:ascii="Times New Roman" w:hAnsi="Times New Roman" w:cs="Times New Roman"/>
        </w:rPr>
      </w:pPr>
      <w:r w:rsidRPr="00E55ABD">
        <w:rPr>
          <w:rFonts w:ascii="Times New Roman" w:hAnsi="Times New Roman" w:cs="Times New Roman"/>
        </w:rPr>
        <w:t>Сроки представления Сведений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11. 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3560B0" w:rsidRPr="00E55ABD" w:rsidRDefault="003560B0">
      <w:pPr>
        <w:pStyle w:val="ConsPlusNormal"/>
        <w:spacing w:before="220"/>
        <w:ind w:firstLine="540"/>
        <w:jc w:val="both"/>
        <w:rPr>
          <w:rFonts w:ascii="Times New Roman" w:hAnsi="Times New Roman" w:cs="Times New Roman"/>
        </w:rPr>
      </w:pPr>
      <w:bookmarkStart w:id="6" w:name="P63"/>
      <w:bookmarkEnd w:id="6"/>
      <w:r w:rsidRPr="00E55ABD">
        <w:rPr>
          <w:rFonts w:ascii="Times New Roman" w:hAnsi="Times New Roman" w:cs="Times New Roman"/>
        </w:rPr>
        <w:t>12. Служащие (работники) представляют Сведения ежегодно в следующие сроки: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w:t>
      </w:r>
      <w:r w:rsidRPr="00E55ABD">
        <w:rPr>
          <w:rFonts w:ascii="Times New Roman" w:hAnsi="Times New Roman" w:cs="Times New Roman"/>
        </w:rPr>
        <w:lastRenderedPageBreak/>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13. Сведения могут быть представлены служащим (работником) в любое время, начиная с 1 января года, следующего за отчетным.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10 настоящих Методический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Нерабочий день не является основанием для переноса срока представления Сведений.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1"/>
        <w:rPr>
          <w:rFonts w:ascii="Times New Roman" w:hAnsi="Times New Roman" w:cs="Times New Roman"/>
        </w:rPr>
      </w:pPr>
      <w:r w:rsidRPr="00E55ABD">
        <w:rPr>
          <w:rFonts w:ascii="Times New Roman" w:hAnsi="Times New Roman" w:cs="Times New Roman"/>
        </w:rPr>
        <w:t>Лица, в отношении которых представляются Сведения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17. Сведения представляются отдельно:</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в отношении служащего (работника),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в отношении его супруги (супруга),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в отношении каждого несовершеннолетнего ребенка служащего (работника).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18. Отчетный период и отчетная дата представления Сведений, установленные для граждан и служащих (работников), различны:</w:t>
      </w:r>
    </w:p>
    <w:p w:rsidR="003560B0" w:rsidRPr="00E55ABD" w:rsidRDefault="003560B0">
      <w:pPr>
        <w:pStyle w:val="ConsPlusNormal"/>
        <w:spacing w:before="220"/>
        <w:ind w:firstLine="540"/>
        <w:jc w:val="both"/>
        <w:rPr>
          <w:rFonts w:ascii="Times New Roman" w:hAnsi="Times New Roman" w:cs="Times New Roman"/>
        </w:rPr>
      </w:pPr>
      <w:bookmarkStart w:id="7" w:name="P79"/>
      <w:bookmarkEnd w:id="7"/>
      <w:r w:rsidRPr="00E55ABD">
        <w:rPr>
          <w:rFonts w:ascii="Times New Roman" w:hAnsi="Times New Roman" w:cs="Times New Roman"/>
        </w:rPr>
        <w:t>1) гражданин представляет:</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служащий (работник) представляет ежегодно:</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w:t>
      </w:r>
      <w:r w:rsidRPr="00E55ABD">
        <w:rPr>
          <w:rFonts w:ascii="Times New Roman" w:hAnsi="Times New Roman" w:cs="Times New Roman"/>
        </w:rPr>
        <w:lastRenderedPageBreak/>
        <w:t>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18 настоящих Методических рекомендаций.</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1"/>
        <w:rPr>
          <w:rFonts w:ascii="Times New Roman" w:hAnsi="Times New Roman" w:cs="Times New Roman"/>
        </w:rPr>
      </w:pPr>
      <w:r w:rsidRPr="00E55ABD">
        <w:rPr>
          <w:rFonts w:ascii="Times New Roman" w:hAnsi="Times New Roman" w:cs="Times New Roman"/>
        </w:rPr>
        <w:t>Замещение конкретной должности на отчетную дату как основание для представления Сведений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lastRenderedPageBreak/>
        <w:t>21. Представление Сведений после увольнения служащего (работника) в период с 1 января по 1 (30) апреля 2023 г. не требуется.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N 437-ФЗ "О федеральной территории "Сириус").</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1"/>
        <w:rPr>
          <w:rFonts w:ascii="Times New Roman" w:hAnsi="Times New Roman" w:cs="Times New Roman"/>
        </w:rPr>
      </w:pPr>
      <w:r w:rsidRPr="00E55ABD">
        <w:rPr>
          <w:rFonts w:ascii="Times New Roman" w:hAnsi="Times New Roman" w:cs="Times New Roman"/>
        </w:rPr>
        <w:t>Определение круга лиц (членов семьи), в отношении которых необходимо представить Сведения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23. Сведения представляются с учетом семейного положения, в котором находился гражданин, служащий (работник) по состоянию на отчетную дату.</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1"/>
        <w:rPr>
          <w:rFonts w:ascii="Times New Roman" w:hAnsi="Times New Roman" w:cs="Times New Roman"/>
        </w:rPr>
      </w:pPr>
      <w:r w:rsidRPr="00E55ABD">
        <w:rPr>
          <w:rFonts w:ascii="Times New Roman" w:hAnsi="Times New Roman" w:cs="Times New Roman"/>
        </w:rPr>
        <w:t>Супруги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24.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25.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Перечень ситуаций и рекомендуемые действия (таблица N 1):</w:t>
      </w:r>
    </w:p>
    <w:p w:rsidR="003560B0" w:rsidRPr="00E55ABD" w:rsidRDefault="003560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E55ABD" w:rsidRPr="00E55ABD">
        <w:tc>
          <w:tcPr>
            <w:tcW w:w="9071" w:type="dxa"/>
            <w:gridSpan w:val="2"/>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Пример: служащий (работник) представляет Сведения в 2023 году (за отчетный 2022 г.)</w:t>
            </w:r>
          </w:p>
        </w:tc>
      </w:tr>
      <w:tr w:rsidR="00E55ABD" w:rsidRPr="00E55ABD">
        <w:tc>
          <w:tcPr>
            <w:tcW w:w="289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Брак заключен в органах записи актов гражданского состояния (далее - ЗАГС) в ноябре 2022 года</w:t>
            </w:r>
          </w:p>
        </w:tc>
        <w:tc>
          <w:tcPr>
            <w:tcW w:w="6180"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E55ABD" w:rsidRPr="00E55ABD">
        <w:tc>
          <w:tcPr>
            <w:tcW w:w="289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 xml:space="preserve">Брак заключен в </w:t>
            </w:r>
            <w:proofErr w:type="spellStart"/>
            <w:r w:rsidRPr="00E55ABD">
              <w:rPr>
                <w:rFonts w:ascii="Times New Roman" w:hAnsi="Times New Roman" w:cs="Times New Roman"/>
              </w:rPr>
              <w:t>ЗАГСе</w:t>
            </w:r>
            <w:proofErr w:type="spellEnd"/>
            <w:r w:rsidRPr="00E55ABD">
              <w:rPr>
                <w:rFonts w:ascii="Times New Roman" w:hAnsi="Times New Roman" w:cs="Times New Roman"/>
              </w:rPr>
              <w:t xml:space="preserve"> в марте 2023 года</w:t>
            </w:r>
          </w:p>
        </w:tc>
        <w:tc>
          <w:tcPr>
            <w:tcW w:w="6180"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E55ABD" w:rsidRPr="00E55ABD">
        <w:tc>
          <w:tcPr>
            <w:tcW w:w="9071" w:type="dxa"/>
            <w:gridSpan w:val="2"/>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 xml:space="preserve">Пример: гражданин в сентябре 2023 года представляет Сведения в связи с подачей </w:t>
            </w:r>
            <w:r w:rsidRPr="00E55ABD">
              <w:rPr>
                <w:rFonts w:ascii="Times New Roman" w:hAnsi="Times New Roman" w:cs="Times New Roman"/>
              </w:rPr>
              <w:lastRenderedPageBreak/>
              <w:t>документов для назначения на должность. Отчетной датой является 1 августа 2023 года</w:t>
            </w:r>
          </w:p>
        </w:tc>
      </w:tr>
      <w:tr w:rsidR="00E55ABD" w:rsidRPr="00E55ABD">
        <w:tc>
          <w:tcPr>
            <w:tcW w:w="289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lastRenderedPageBreak/>
              <w:t>Брак заключен 1 февраля 2023 года</w:t>
            </w:r>
          </w:p>
        </w:tc>
        <w:tc>
          <w:tcPr>
            <w:tcW w:w="6180"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Сведения в отношении супруги представляются, поскольку по состоянию на отчетную дату (1 августа 2023 года) гражданин состоял в браке</w:t>
            </w:r>
          </w:p>
        </w:tc>
      </w:tr>
      <w:tr w:rsidR="003560B0" w:rsidRPr="00E55ABD">
        <w:tc>
          <w:tcPr>
            <w:tcW w:w="289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Брак заключен 2 августа 2023 года</w:t>
            </w:r>
          </w:p>
        </w:tc>
        <w:tc>
          <w:tcPr>
            <w:tcW w:w="6180"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26.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Перечень ситуаций и рекомендуемые действия (таблица N 2)</w:t>
      </w:r>
    </w:p>
    <w:p w:rsidR="003560B0" w:rsidRPr="00E55ABD" w:rsidRDefault="003560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E55ABD" w:rsidRPr="00E55ABD">
        <w:tc>
          <w:tcPr>
            <w:tcW w:w="9071" w:type="dxa"/>
            <w:gridSpan w:val="2"/>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Пример: служащий (работник) представляет Сведения в 2023 году (за отчетный 2022 г.)</w:t>
            </w:r>
          </w:p>
        </w:tc>
      </w:tr>
      <w:tr w:rsidR="00E55ABD" w:rsidRPr="00E55ABD">
        <w:tc>
          <w:tcPr>
            <w:tcW w:w="289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 xml:space="preserve">Брак был расторгнут в </w:t>
            </w:r>
            <w:proofErr w:type="spellStart"/>
            <w:r w:rsidRPr="00E55ABD">
              <w:rPr>
                <w:rFonts w:ascii="Times New Roman" w:hAnsi="Times New Roman" w:cs="Times New Roman"/>
              </w:rPr>
              <w:t>ЗАГСе</w:t>
            </w:r>
            <w:proofErr w:type="spellEnd"/>
            <w:r w:rsidRPr="00E55ABD">
              <w:rPr>
                <w:rFonts w:ascii="Times New Roman" w:hAnsi="Times New Roman" w:cs="Times New Roman"/>
              </w:rPr>
              <w:t xml:space="preserve"> в ноябре 2022 года</w:t>
            </w:r>
          </w:p>
        </w:tc>
        <w:tc>
          <w:tcPr>
            <w:tcW w:w="6180"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E55ABD" w:rsidRPr="00E55ABD">
        <w:tc>
          <w:tcPr>
            <w:tcW w:w="289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E55ABD" w:rsidRPr="00E55ABD">
        <w:tc>
          <w:tcPr>
            <w:tcW w:w="289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 xml:space="preserve">Брак был расторгнут в </w:t>
            </w:r>
            <w:proofErr w:type="spellStart"/>
            <w:r w:rsidRPr="00E55ABD">
              <w:rPr>
                <w:rFonts w:ascii="Times New Roman" w:hAnsi="Times New Roman" w:cs="Times New Roman"/>
              </w:rPr>
              <w:t>ЗАГСе</w:t>
            </w:r>
            <w:proofErr w:type="spellEnd"/>
            <w:r w:rsidRPr="00E55ABD">
              <w:rPr>
                <w:rFonts w:ascii="Times New Roman" w:hAnsi="Times New Roman" w:cs="Times New Roman"/>
              </w:rPr>
              <w:t xml:space="preserve"> в марте 2023 года</w:t>
            </w:r>
          </w:p>
        </w:tc>
        <w:tc>
          <w:tcPr>
            <w:tcW w:w="6180"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E55ABD" w:rsidRPr="00E55ABD">
        <w:tc>
          <w:tcPr>
            <w:tcW w:w="9071" w:type="dxa"/>
            <w:gridSpan w:val="2"/>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E55ABD" w:rsidRPr="00E55ABD">
        <w:tc>
          <w:tcPr>
            <w:tcW w:w="289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 xml:space="preserve">Брак был расторгнут в </w:t>
            </w:r>
            <w:proofErr w:type="spellStart"/>
            <w:r w:rsidRPr="00E55ABD">
              <w:rPr>
                <w:rFonts w:ascii="Times New Roman" w:hAnsi="Times New Roman" w:cs="Times New Roman"/>
              </w:rPr>
              <w:t>ЗАГСе</w:t>
            </w:r>
            <w:proofErr w:type="spellEnd"/>
            <w:r w:rsidRPr="00E55ABD">
              <w:rPr>
                <w:rFonts w:ascii="Times New Roman" w:hAnsi="Times New Roman" w:cs="Times New Roman"/>
              </w:rPr>
              <w:t xml:space="preserve"> 1 июля 2023 года</w:t>
            </w:r>
          </w:p>
        </w:tc>
        <w:tc>
          <w:tcPr>
            <w:tcW w:w="6180"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E55ABD" w:rsidRPr="00E55ABD">
        <w:tc>
          <w:tcPr>
            <w:tcW w:w="289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 xml:space="preserve">Брак был расторгнут в </w:t>
            </w:r>
            <w:proofErr w:type="spellStart"/>
            <w:r w:rsidRPr="00E55ABD">
              <w:rPr>
                <w:rFonts w:ascii="Times New Roman" w:hAnsi="Times New Roman" w:cs="Times New Roman"/>
              </w:rPr>
              <w:t>ЗАГСе</w:t>
            </w:r>
            <w:proofErr w:type="spellEnd"/>
            <w:r w:rsidRPr="00E55ABD">
              <w:rPr>
                <w:rFonts w:ascii="Times New Roman" w:hAnsi="Times New Roman" w:cs="Times New Roman"/>
              </w:rPr>
              <w:t xml:space="preserve"> 2 августа 2023 года</w:t>
            </w:r>
          </w:p>
        </w:tc>
        <w:tc>
          <w:tcPr>
            <w:tcW w:w="6180"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3560B0" w:rsidRPr="00E55ABD">
        <w:tc>
          <w:tcPr>
            <w:tcW w:w="289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Окончательное решение о расторжении брака было принято судом 4 июля 2023 года и вступило в законную силу 4 августа 2023 г.</w:t>
            </w:r>
          </w:p>
        </w:tc>
        <w:tc>
          <w:tcPr>
            <w:tcW w:w="6180"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bookmarkStart w:id="8" w:name="P139"/>
      <w:bookmarkEnd w:id="8"/>
      <w:r w:rsidRPr="00E55ABD">
        <w:rPr>
          <w:rFonts w:ascii="Times New Roman" w:hAnsi="Times New Roman" w:cs="Times New Roman"/>
        </w:rPr>
        <w:t>27. Лица, обязанные представлять Сведения в отношении своих супруг (супругов), не представляют такие Сведения, если: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lastRenderedPageBreak/>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их супруги призваны на военную службу по мобилизации в Вооруженные Силы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этом случае такими лицами могут быть представлены документы, подтверждающие обозначенный статус их супруг (супругов).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28. Непредставление Сведений в отношении своей супруги (супруга), указанной в пункте 27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служащим (работником) в ситуациях, предусмотренных пунктом 1 настоящих Методических рекомендаций, не требует направления и соответствующего рассмотрения заявления, предусмотренного пунктом 39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1"/>
        <w:rPr>
          <w:rFonts w:ascii="Times New Roman" w:hAnsi="Times New Roman" w:cs="Times New Roman"/>
        </w:rPr>
      </w:pPr>
      <w:r w:rsidRPr="00E55ABD">
        <w:rPr>
          <w:rFonts w:ascii="Times New Roman" w:hAnsi="Times New Roman" w:cs="Times New Roman"/>
        </w:rPr>
        <w:t>Несовершеннолетние дети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29.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Перечень ситуаций и рекомендуемые действия (таблица N 3):</w:t>
      </w:r>
    </w:p>
    <w:p w:rsidR="003560B0" w:rsidRPr="00E55ABD" w:rsidRDefault="003560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E55ABD" w:rsidRPr="00E55ABD">
        <w:tc>
          <w:tcPr>
            <w:tcW w:w="9071" w:type="dxa"/>
            <w:gridSpan w:val="2"/>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Пример: служащий (работник) представляет Сведения в 2023 году (за отчетный 2022 г.)</w:t>
            </w:r>
          </w:p>
        </w:tc>
      </w:tr>
      <w:tr w:rsidR="00E55ABD" w:rsidRPr="00E55ABD">
        <w:tc>
          <w:tcPr>
            <w:tcW w:w="289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Дочери служащего (работника) 21 мая 2022 года исполнилось 18 лет</w:t>
            </w:r>
          </w:p>
        </w:tc>
        <w:tc>
          <w:tcPr>
            <w:tcW w:w="6180"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E55ABD" w:rsidRPr="00E55ABD">
        <w:tc>
          <w:tcPr>
            <w:tcW w:w="289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Дочери служащего (работника) 30 декабря 2022 года исполнилось 18 лет</w:t>
            </w:r>
          </w:p>
        </w:tc>
        <w:tc>
          <w:tcPr>
            <w:tcW w:w="6180"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E55ABD" w:rsidRPr="00E55ABD">
        <w:tc>
          <w:tcPr>
            <w:tcW w:w="289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 xml:space="preserve">Дочери служащего </w:t>
            </w:r>
            <w:r w:rsidRPr="00E55ABD">
              <w:rPr>
                <w:rFonts w:ascii="Times New Roman" w:hAnsi="Times New Roman" w:cs="Times New Roman"/>
              </w:rPr>
              <w:lastRenderedPageBreak/>
              <w:t>(работника) 31 декабря 2022 года исполнилось 18 лет</w:t>
            </w:r>
          </w:p>
        </w:tc>
        <w:tc>
          <w:tcPr>
            <w:tcW w:w="6180"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lastRenderedPageBreak/>
              <w:t xml:space="preserve">Сведения в отношении дочери представляются, поскольку дочь </w:t>
            </w:r>
            <w:r w:rsidRPr="00E55ABD">
              <w:rPr>
                <w:rFonts w:ascii="Times New Roman" w:hAnsi="Times New Roman" w:cs="Times New Roman"/>
              </w:rPr>
              <w:lastRenderedPageBreak/>
              <w:t>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E55ABD" w:rsidRPr="00E55ABD">
        <w:tc>
          <w:tcPr>
            <w:tcW w:w="9071" w:type="dxa"/>
            <w:gridSpan w:val="2"/>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E55ABD" w:rsidRPr="00E55ABD">
        <w:tc>
          <w:tcPr>
            <w:tcW w:w="289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Сыну гражданина 5 мая 2023 года исполнилось 18 лет</w:t>
            </w:r>
          </w:p>
        </w:tc>
        <w:tc>
          <w:tcPr>
            <w:tcW w:w="6180"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E55ABD" w:rsidRPr="00E55ABD">
        <w:tc>
          <w:tcPr>
            <w:tcW w:w="289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Сыну гражданина 1 августа 2023 года исполнилось 18 лет</w:t>
            </w:r>
          </w:p>
        </w:tc>
        <w:tc>
          <w:tcPr>
            <w:tcW w:w="6180"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3560B0" w:rsidRPr="00E55ABD">
        <w:tc>
          <w:tcPr>
            <w:tcW w:w="289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Сыну гражданина 17 августа 2023 года исполнилось 18 лет</w:t>
            </w:r>
          </w:p>
        </w:tc>
        <w:tc>
          <w:tcPr>
            <w:tcW w:w="6180"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1"/>
        <w:rPr>
          <w:rFonts w:ascii="Times New Roman" w:hAnsi="Times New Roman" w:cs="Times New Roman"/>
        </w:rPr>
      </w:pPr>
      <w:r w:rsidRPr="00E55ABD">
        <w:rPr>
          <w:rFonts w:ascii="Times New Roman" w:hAnsi="Times New Roman" w:cs="Times New Roman"/>
        </w:rPr>
        <w:t>Уточнение представленных Сведений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36. 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справке, представленной в рамках декларационной кампании 2022 года).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38. В случае если лицо не представило Сведения в период декларационной кампании, то </w:t>
      </w:r>
      <w:r w:rsidRPr="00E55ABD">
        <w:rPr>
          <w:rFonts w:ascii="Times New Roman" w:hAnsi="Times New Roman" w:cs="Times New Roman"/>
        </w:rPr>
        <w:lastRenderedPageBreak/>
        <w:t>основания для представления уточненных Сведений у него отсутствуют.</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1"/>
        <w:rPr>
          <w:rFonts w:ascii="Times New Roman" w:hAnsi="Times New Roman" w:cs="Times New Roman"/>
        </w:rPr>
      </w:pPr>
      <w:r w:rsidRPr="00E55ABD">
        <w:rPr>
          <w:rFonts w:ascii="Times New Roman" w:hAnsi="Times New Roman" w:cs="Times New Roman"/>
        </w:rPr>
        <w:t>Рекомендуемые действия при невозможности представить Сведения в отношении члена семьи</w:t>
      </w:r>
    </w:p>
    <w:p w:rsidR="003560B0" w:rsidRPr="00E55ABD" w:rsidRDefault="003560B0">
      <w:pPr>
        <w:pStyle w:val="ConsPlusNormal"/>
        <w:spacing w:before="220"/>
        <w:ind w:firstLine="540"/>
        <w:jc w:val="both"/>
        <w:rPr>
          <w:rFonts w:ascii="Times New Roman" w:hAnsi="Times New Roman" w:cs="Times New Roman"/>
        </w:rPr>
      </w:pPr>
      <w:bookmarkStart w:id="9" w:name="P183"/>
      <w:bookmarkEnd w:id="9"/>
      <w:r w:rsidRPr="00E55ABD">
        <w:rPr>
          <w:rFonts w:ascii="Times New Roman" w:hAnsi="Times New Roman" w:cs="Times New Roman"/>
        </w:rPr>
        <w:t>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40. Заявление подается в порядке, установленном нормативным правовым актом органа публичной власти или актом организации.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41. Заявление должно быть направлено до истечения срока, установленного для представления служащим (работником) Сведений.</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Заявление подается (таблица N 4):</w:t>
      </w:r>
    </w:p>
    <w:p w:rsidR="003560B0" w:rsidRPr="00E55ABD" w:rsidRDefault="003560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E55ABD" w:rsidRPr="00E55ABD">
        <w:tc>
          <w:tcPr>
            <w:tcW w:w="306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В Управление Президента Российской Федерации по вопросам противодействия коррупции</w:t>
            </w:r>
          </w:p>
        </w:tc>
        <w:tc>
          <w:tcPr>
            <w:tcW w:w="5953"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w:t>
            </w:r>
            <w:r w:rsidRPr="00E55ABD">
              <w:rPr>
                <w:rFonts w:ascii="Times New Roman" w:hAnsi="Times New Roman" w:cs="Times New Roman"/>
              </w:rPr>
              <w:lastRenderedPageBreak/>
              <w:t>Федерации</w:t>
            </w:r>
          </w:p>
        </w:tc>
      </w:tr>
      <w:tr w:rsidR="00E55ABD" w:rsidRPr="00E55ABD">
        <w:tc>
          <w:tcPr>
            <w:tcW w:w="306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lastRenderedPageBreak/>
              <w:t>В Департамент кадров Правительства Российской Федерации</w:t>
            </w:r>
          </w:p>
        </w:tc>
        <w:tc>
          <w:tcPr>
            <w:tcW w:w="5953"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55ABD" w:rsidRPr="00E55ABD">
        <w:tc>
          <w:tcPr>
            <w:tcW w:w="306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В подразделение кадровой службы федерального государственного органа по профилактике коррупционных и иных правонарушений</w:t>
            </w:r>
          </w:p>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E55ABD" w:rsidRPr="00E55ABD">
        <w:tc>
          <w:tcPr>
            <w:tcW w:w="306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55ABD" w:rsidRPr="00E55ABD">
        <w:tc>
          <w:tcPr>
            <w:tcW w:w="306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В подразделение по профилактике коррупционных и иных правонарушений Центрального банка Российской Федерации</w:t>
            </w:r>
          </w:p>
        </w:tc>
        <w:tc>
          <w:tcPr>
            <w:tcW w:w="5953"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лицами, занимающими должности, включенные в перечень, утвержденный Советом директоров Центрального банка Российской Федерации</w:t>
            </w:r>
          </w:p>
        </w:tc>
      </w:tr>
      <w:tr w:rsidR="003560B0" w:rsidRPr="00E55ABD">
        <w:tc>
          <w:tcPr>
            <w:tcW w:w="3061"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w:t>
      </w:r>
      <w:r w:rsidRPr="00E55ABD">
        <w:rPr>
          <w:rFonts w:ascii="Times New Roman" w:hAnsi="Times New Roman" w:cs="Times New Roman"/>
        </w:rPr>
        <w:lastRenderedPageBreak/>
        <w:t>предусмотрено.</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jc w:val="center"/>
        <w:outlineLvl w:val="0"/>
        <w:rPr>
          <w:rFonts w:ascii="Times New Roman" w:hAnsi="Times New Roman" w:cs="Times New Roman"/>
        </w:rPr>
      </w:pPr>
      <w:r w:rsidRPr="00E55ABD">
        <w:rPr>
          <w:rFonts w:ascii="Times New Roman" w:hAnsi="Times New Roman" w:cs="Times New Roman"/>
        </w:rPr>
        <w:t>II. Заполнение справки о доходах, расходах, об имуществе</w:t>
      </w:r>
    </w:p>
    <w:p w:rsidR="003560B0" w:rsidRPr="00E55ABD" w:rsidRDefault="003560B0">
      <w:pPr>
        <w:pStyle w:val="ConsPlusTitle"/>
        <w:jc w:val="center"/>
        <w:rPr>
          <w:rFonts w:ascii="Times New Roman" w:hAnsi="Times New Roman" w:cs="Times New Roman"/>
        </w:rPr>
      </w:pPr>
      <w:r w:rsidRPr="00E55ABD">
        <w:rPr>
          <w:rFonts w:ascii="Times New Roman" w:hAnsi="Times New Roman" w:cs="Times New Roman"/>
        </w:rPr>
        <w:t>и обязательствах имущественного характера</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45. Форма справки является унифицированной для всех лиц, на которых распространяется обязанность представлять Сведения.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46.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Например, заполнение справки на основании полученной информации из единой формы, установленной Указанием Банка России от 27 мая 2021 г. N 5798-У "О порядке предоставления кредитными организациями и </w:t>
      </w:r>
      <w:proofErr w:type="spellStart"/>
      <w:r w:rsidRPr="00E55ABD">
        <w:rPr>
          <w:rFonts w:ascii="Times New Roman" w:hAnsi="Times New Roman" w:cs="Times New Roman"/>
        </w:rPr>
        <w:t>некредитными</w:t>
      </w:r>
      <w:proofErr w:type="spellEnd"/>
      <w:r w:rsidRPr="00E55ABD">
        <w:rPr>
          <w:rFonts w:ascii="Times New Roman" w:hAnsi="Times New Roman" w:cs="Times New Roman"/>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E55ABD">
        <w:rPr>
          <w:rFonts w:ascii="Times New Roman" w:hAnsi="Times New Roman" w:cs="Times New Roman"/>
        </w:rPr>
        <w:t>некредитной</w:t>
      </w:r>
      <w:proofErr w:type="spellEnd"/>
      <w:r w:rsidRPr="00E55ABD">
        <w:rPr>
          <w:rFonts w:ascii="Times New Roman" w:hAnsi="Times New Roman" w:cs="Times New Roman"/>
        </w:rPr>
        <w:t xml:space="preserve"> финансовой организации и имеется у другой организации или государственного (муниципального) органа).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47. 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При печати справки формируются зоны со служебной информацией (штриховые коды и т.п.), нанесение каких-либо пометок на которые не допускается.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49.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справки, рекомендуется распечатать </w:t>
      </w:r>
      <w:r w:rsidRPr="00E55ABD">
        <w:rPr>
          <w:rFonts w:ascii="Times New Roman" w:hAnsi="Times New Roman" w:cs="Times New Roman"/>
        </w:rPr>
        <w:lastRenderedPageBreak/>
        <w:t>и подписать справки в течение одного дня (одной датой).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для печати справок используется лазерный принтер, обеспечивающий качественную печать;</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не допускаются дефекты печати в виде полос, пятен (при дефектах барабана или картриджа принтера);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не допускаются рукописные 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Справки не следует прошивать и фиксировать скрепкой.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Печатать справки рекомендуется только на одной стороне листа.</w:t>
      </w:r>
    </w:p>
    <w:p w:rsidR="003560B0" w:rsidRPr="00E55ABD" w:rsidRDefault="003560B0">
      <w:pPr>
        <w:pStyle w:val="ConsPlusNormal"/>
        <w:spacing w:before="220"/>
        <w:ind w:firstLine="540"/>
        <w:jc w:val="both"/>
        <w:rPr>
          <w:rFonts w:ascii="Times New Roman" w:hAnsi="Times New Roman" w:cs="Times New Roman"/>
        </w:rPr>
      </w:pPr>
      <w:bookmarkStart w:id="10" w:name="P228"/>
      <w:bookmarkEnd w:id="10"/>
      <w:r w:rsidRPr="00E55ABD">
        <w:rPr>
          <w:rFonts w:ascii="Times New Roman" w:hAnsi="Times New Roman" w:cs="Times New Roman"/>
        </w:rPr>
        <w:t>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jc w:val="center"/>
        <w:outlineLvl w:val="1"/>
        <w:rPr>
          <w:rFonts w:ascii="Times New Roman" w:hAnsi="Times New Roman" w:cs="Times New Roman"/>
        </w:rPr>
      </w:pPr>
      <w:r w:rsidRPr="00E55ABD">
        <w:rPr>
          <w:rFonts w:ascii="Times New Roman" w:hAnsi="Times New Roman" w:cs="Times New Roman"/>
        </w:rPr>
        <w:t>ТИТУЛЬНЫЙ ЛИСТ</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51. При заполнении титульного листа справки рекомендуется обратить внимание на следующее: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дата рождения (год рождения) указывается в соответствии с записью в документе, удостоверяющем личность;</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E55ABD">
        <w:rPr>
          <w:rFonts w:ascii="Times New Roman" w:hAnsi="Times New Roman" w:cs="Times New Roman"/>
        </w:rPr>
        <w:t>беззаявительном</w:t>
      </w:r>
      <w:proofErr w:type="spellEnd"/>
      <w:r w:rsidRPr="00E55ABD">
        <w:rPr>
          <w:rFonts w:ascii="Times New Roman" w:hAnsi="Times New Roman" w:cs="Times New Roman"/>
        </w:rPr>
        <w:t xml:space="preserve"> порядке;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w:t>
      </w:r>
      <w:r w:rsidRPr="00E55ABD">
        <w:rPr>
          <w:rFonts w:ascii="Times New Roman" w:hAnsi="Times New Roman" w:cs="Times New Roman"/>
        </w:rPr>
        <w:lastRenderedPageBreak/>
        <w:t>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или "находится на домашнем воспитании".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5) при наличии на отчетную дату нескольких мест работы на титульном листе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E55ABD">
        <w:rPr>
          <w:rFonts w:ascii="Times New Roman" w:hAnsi="Times New Roman" w:cs="Times New Roman"/>
        </w:rPr>
        <w:t>самозанятые</w:t>
      </w:r>
      <w:proofErr w:type="spellEnd"/>
      <w:r w:rsidRPr="00E55ABD">
        <w:rPr>
          <w:rFonts w:ascii="Times New Roman" w:hAnsi="Times New Roman" w:cs="Times New Roman"/>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jc w:val="center"/>
        <w:outlineLvl w:val="1"/>
        <w:rPr>
          <w:rFonts w:ascii="Times New Roman" w:hAnsi="Times New Roman" w:cs="Times New Roman"/>
        </w:rPr>
      </w:pPr>
      <w:r w:rsidRPr="00E55ABD">
        <w:rPr>
          <w:rFonts w:ascii="Times New Roman" w:hAnsi="Times New Roman" w:cs="Times New Roman"/>
        </w:rPr>
        <w:t>РАЗДЕЛ 1. СВЕДЕНИЯ О ДОХОДАХ</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 xml:space="preserve">52.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w:t>
      </w:r>
      <w:r w:rsidRPr="00E55ABD">
        <w:rPr>
          <w:rFonts w:ascii="Times New Roman" w:hAnsi="Times New Roman" w:cs="Times New Roman"/>
        </w:rPr>
        <w:lastRenderedPageBreak/>
        <w:t>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Доход по основному месту работы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54. 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Особенности заполнения данного раздела отдельными категориями лиц</w:t>
      </w:r>
    </w:p>
    <w:p w:rsidR="003560B0" w:rsidRPr="00E55ABD" w:rsidRDefault="003560B0">
      <w:pPr>
        <w:pStyle w:val="ConsPlusNormal"/>
        <w:spacing w:before="220"/>
        <w:ind w:firstLine="540"/>
        <w:jc w:val="both"/>
        <w:rPr>
          <w:rFonts w:ascii="Times New Roman" w:hAnsi="Times New Roman" w:cs="Times New Roman"/>
        </w:rPr>
      </w:pPr>
      <w:bookmarkStart w:id="11" w:name="P258"/>
      <w:bookmarkEnd w:id="11"/>
      <w:r w:rsidRPr="00E55ABD">
        <w:rPr>
          <w:rFonts w:ascii="Times New Roman" w:hAnsi="Times New Roman" w:cs="Times New Roman"/>
        </w:rP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57.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w:t>
      </w:r>
      <w:r w:rsidRPr="00E55ABD">
        <w:rPr>
          <w:rFonts w:ascii="Times New Roman" w:hAnsi="Times New Roman" w:cs="Times New Roman"/>
        </w:rPr>
        <w:lastRenderedPageBreak/>
        <w:t>осуществляемой деятельностью, не противоречащие законодательству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N 28-6/10/В-4623 (https://mintrud.gov.ru/docs/1872).</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Доход от педагогической и научной деятельности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60. 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Доход от иной творческой деятельности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62.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63.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Доход от вкладов в банках и иных кредитных организациях</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64.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65. Сведения о наличии соответствующих банковских счетов и вкладов указываются в разделе 4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66. 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w:t>
      </w:r>
      <w:r w:rsidRPr="00E55ABD">
        <w:rPr>
          <w:rFonts w:ascii="Times New Roman" w:hAnsi="Times New Roman" w:cs="Times New Roman"/>
        </w:rPr>
        <w:lastRenderedPageBreak/>
        <w:t>положений пункта 50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N 5798-У.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Доход от ценных бумаг и долей участия в коммерческих организациях</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72.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дисконт, полученный в качестве дохода по облигациям;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E55ABD">
        <w:rPr>
          <w:rFonts w:ascii="Times New Roman" w:hAnsi="Times New Roman" w:cs="Times New Roman"/>
        </w:rPr>
        <w:t>репо</w:t>
      </w:r>
      <w:proofErr w:type="spellEnd"/>
      <w:r w:rsidRPr="00E55ABD">
        <w:rPr>
          <w:rFonts w:ascii="Times New Roman" w:hAnsi="Times New Roman" w:cs="Times New Roman"/>
        </w:rPr>
        <w:t>,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Иные доходы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73. В данной строке указываются доходы, которые не были отражены в строках 1 - 5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Так, например, в строке иные доходы могут быть указаны: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государственная и негосударственная пенсии (при этом разные виды пенсий (по возрасту и пенсия военнослужащего) не следует суммировать);</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w:t>
      </w:r>
      <w:r w:rsidRPr="00E55ABD">
        <w:rPr>
          <w:rFonts w:ascii="Times New Roman" w:hAnsi="Times New Roman" w:cs="Times New Roman"/>
        </w:rPr>
        <w:lastRenderedPageBreak/>
        <w:t>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форме 6-НДФЛ, выдаваемую по месту службы (работы).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5) 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 стипендия;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E55ABD">
        <w:rPr>
          <w:rFonts w:ascii="Times New Roman" w:hAnsi="Times New Roman" w:cs="Times New Roman"/>
        </w:rPr>
        <w:t>накопительно</w:t>
      </w:r>
      <w:proofErr w:type="spellEnd"/>
      <w:r w:rsidRPr="00E55ABD">
        <w:rPr>
          <w:rFonts w:ascii="Times New Roman" w:hAnsi="Times New Roman" w:cs="Times New Roman"/>
        </w:rPr>
        <w:t xml:space="preserve">-ипотечной системы жилищного обеспечения военнослужащих (данный </w:t>
      </w:r>
      <w:proofErr w:type="spellStart"/>
      <w:r w:rsidRPr="00E55ABD">
        <w:rPr>
          <w:rFonts w:ascii="Times New Roman" w:hAnsi="Times New Roman" w:cs="Times New Roman"/>
        </w:rPr>
        <w:t>займ</w:t>
      </w:r>
      <w:proofErr w:type="spellEnd"/>
      <w:r w:rsidRPr="00E55ABD">
        <w:rPr>
          <w:rFonts w:ascii="Times New Roman" w:hAnsi="Times New Roman" w:cs="Times New Roman"/>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E55ABD">
        <w:rPr>
          <w:rFonts w:ascii="Times New Roman" w:hAnsi="Times New Roman" w:cs="Times New Roman"/>
        </w:rPr>
        <w:t>займ</w:t>
      </w:r>
      <w:proofErr w:type="spellEnd"/>
      <w:r w:rsidRPr="00E55ABD">
        <w:rPr>
          <w:rFonts w:ascii="Times New Roman" w:hAnsi="Times New Roman" w:cs="Times New Roman"/>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39 Методических рекомендаций - при </w:t>
      </w:r>
      <w:r w:rsidRPr="00E55ABD">
        <w:rPr>
          <w:rFonts w:ascii="Times New Roman" w:hAnsi="Times New Roman" w:cs="Times New Roman"/>
        </w:rPr>
        <w:lastRenderedPageBreak/>
        <w:t>невозможности по объективным причинам представить Сведения на супругу (супруга) и (или) несовершеннолетних детей)).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Аналогично в отношении продажи имущества, находящегося в совместной собственности;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12)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13) вознаграждения по гражданско-правовым договорам, если данный доход не указан в иных строках настоящего раздела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15) проценты по долговым обязательствам;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lastRenderedPageBreak/>
        <w:t>17) возмещение вреда, причиненного увечьем или иным повреждением здоровья;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18) выплаты, связанные с гибелью (смертью), выплаченные наследникам;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19) 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205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27) выплаты членам профсоюзных организаций, полученные от данных профсоюзных организаций;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"Доход от педагогической и научной деятельности" раздела 1 справки, результаты иной творческой деятельности - в строке "Доход от иной творческой деятельности" указанного раздела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29) вознаграждение, полученное при осуществлении опеки или попечительства на возмездной основе;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30) доход, полученный индивидуальным предпринимателем (указывается согласно бухгалтерской (финансовой) отчетности или в соответствии с пунктом 56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lastRenderedPageBreak/>
        <w:t>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32) денежные средства, полученные в качестве оплаты услуг или товаров, в том числе в качестве авансового платежа;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34) денежные средства, полученные от родственников (за исключением супруги (супруга) и несовершеннолетних детей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35) доход, полученный по договорам переуступки прав требования на строящиеся объекты недвижимости;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37) выплаченная ликвидационная стоимость ценных бумаг при ликвидации коммерческой организации;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40) иные аналогичные выплаты.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74. 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N 199;</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ежемесячная денежная выплата на ребенка в возрасте от 8 до 17 лет в соответствии Указом Президента Российской Федерации от 31 марта 2022 г. N 175;</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N 1036.</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75. 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w:t>
      </w:r>
      <w:r w:rsidRPr="00E55ABD">
        <w:rPr>
          <w:rFonts w:ascii="Times New Roman" w:hAnsi="Times New Roman" w:cs="Times New Roman"/>
        </w:rPr>
        <w:lastRenderedPageBreak/>
        <w:t>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76.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77.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со служебными командировками за счет средств работодателя;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5) с приобретением проездных документов для исполнения служебных (должностных) обязанностей;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 с оплатой коммунальных и иных услуг, наймом жилого помещения;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7) с внесением родительской платы за посещение дошкольного образовательного учреждения;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8) с оформлением нотариальной доверенности, почтовыми расходами, расходами на оплату услуг представителя (возмещаются по решению суда).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79. Также не указываются сведения о денежных средствах, полученных:</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в виде социального, имущественного, инвестиционного налогового вычета;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от продажи различного вида подарочных сертификатов (карт), выпущенных предприятиями торговли;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w:t>
      </w:r>
      <w:r w:rsidRPr="00E55ABD">
        <w:rPr>
          <w:rFonts w:ascii="Times New Roman" w:hAnsi="Times New Roman" w:cs="Times New Roman"/>
        </w:rPr>
        <w:lastRenderedPageBreak/>
        <w:t>средств ("</w:t>
      </w:r>
      <w:proofErr w:type="spellStart"/>
      <w:r w:rsidRPr="00E55ABD">
        <w:rPr>
          <w:rFonts w:ascii="Times New Roman" w:hAnsi="Times New Roman" w:cs="Times New Roman"/>
        </w:rPr>
        <w:t>кешбэк</w:t>
      </w:r>
      <w:proofErr w:type="spellEnd"/>
      <w:r w:rsidRPr="00E55ABD">
        <w:rPr>
          <w:rFonts w:ascii="Times New Roman" w:hAnsi="Times New Roman" w:cs="Times New Roman"/>
        </w:rPr>
        <w:t xml:space="preserve"> сервис"), включая т.н. "туристический </w:t>
      </w:r>
      <w:proofErr w:type="spellStart"/>
      <w:r w:rsidRPr="00E55ABD">
        <w:rPr>
          <w:rFonts w:ascii="Times New Roman" w:hAnsi="Times New Roman" w:cs="Times New Roman"/>
        </w:rPr>
        <w:t>кешбэк</w:t>
      </w:r>
      <w:proofErr w:type="spellEnd"/>
      <w:r w:rsidRPr="00E55ABD">
        <w:rPr>
          <w:rFonts w:ascii="Times New Roman" w:hAnsi="Times New Roman" w:cs="Times New Roman"/>
        </w:rPr>
        <w:t xml:space="preserve">", "детский </w:t>
      </w:r>
      <w:proofErr w:type="spellStart"/>
      <w:r w:rsidRPr="00E55ABD">
        <w:rPr>
          <w:rFonts w:ascii="Times New Roman" w:hAnsi="Times New Roman" w:cs="Times New Roman"/>
        </w:rPr>
        <w:t>кешбэк</w:t>
      </w:r>
      <w:proofErr w:type="spellEnd"/>
      <w:r w:rsidRPr="00E55ABD">
        <w:rPr>
          <w:rFonts w:ascii="Times New Roman" w:hAnsi="Times New Roman" w:cs="Times New Roman"/>
        </w:rPr>
        <w:t>" и др.;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5) в качестве возврата налога на добавленную стоимость, уплаченного при совершении покупок за границей, по чекам </w:t>
      </w:r>
      <w:proofErr w:type="spellStart"/>
      <w:r w:rsidRPr="00E55ABD">
        <w:rPr>
          <w:rFonts w:ascii="Times New Roman" w:hAnsi="Times New Roman" w:cs="Times New Roman"/>
        </w:rPr>
        <w:t>Tax-free</w:t>
      </w:r>
      <w:proofErr w:type="spellEnd"/>
      <w:r w:rsidRPr="00E55ABD">
        <w:rPr>
          <w:rFonts w:ascii="Times New Roman" w:hAnsi="Times New Roman" w:cs="Times New Roman"/>
        </w:rPr>
        <w:t>;</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 в качестве вознаграждения донорам за сданную кровь, ее компонентов (и иную помощь);</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8) в качестве возмещения расходов на повышение профессионального уровня за счет средств представителя нанимателя (работодателя);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11) в связи с возвратом денежных средств по несостоявшемуся договору купли-продажи;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14) на специальный избирательный счет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80. 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jc w:val="center"/>
        <w:outlineLvl w:val="1"/>
        <w:rPr>
          <w:rFonts w:ascii="Times New Roman" w:hAnsi="Times New Roman" w:cs="Times New Roman"/>
        </w:rPr>
      </w:pPr>
      <w:r w:rsidRPr="00E55ABD">
        <w:rPr>
          <w:rFonts w:ascii="Times New Roman" w:hAnsi="Times New Roman" w:cs="Times New Roman"/>
        </w:rPr>
        <w:t>РАЗДЕЛ 2. СВЕДЕНИЯ О РАСХОДАХ</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bookmarkStart w:id="12" w:name="P380"/>
      <w:bookmarkEnd w:id="12"/>
      <w:r w:rsidRPr="00E55ABD">
        <w:rPr>
          <w:rFonts w:ascii="Times New Roman" w:hAnsi="Times New Roman" w:cs="Times New Roman"/>
        </w:rPr>
        <w:t xml:space="preserve">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w:t>
      </w:r>
      <w:r w:rsidRPr="00E55ABD">
        <w:rPr>
          <w:rFonts w:ascii="Times New Roman" w:hAnsi="Times New Roman" w:cs="Times New Roman"/>
        </w:rPr>
        <w:lastRenderedPageBreak/>
        <w:t>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83. Данный 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84. Граждане, поступающие на службу (работу), раздел 2 справки не заполняют.</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85. Заполнение данного раздела при отсутствии указанных в пункте 82 настоящих Методических рекомендаций оснований не является нарушением.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87. Для цели реализации пункта 82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w:t>
      </w:r>
      <w:r w:rsidRPr="00E55ABD">
        <w:rPr>
          <w:rFonts w:ascii="Times New Roman" w:hAnsi="Times New Roman" w:cs="Times New Roman"/>
        </w:rPr>
        <w:lastRenderedPageBreak/>
        <w:t>супругой (супругом) и (или) несовершеннолетними детьми.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55ABD">
        <w:rPr>
          <w:rFonts w:ascii="Times New Roman" w:hAnsi="Times New Roman" w:cs="Times New Roman"/>
        </w:rPr>
        <w:t>накопительно</w:t>
      </w:r>
      <w:proofErr w:type="spellEnd"/>
      <w:r w:rsidRPr="00E55ABD">
        <w:rPr>
          <w:rFonts w:ascii="Times New Roman" w:hAnsi="Times New Roman" w:cs="Times New Roman"/>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90. Данный раздел не заполняется в следующих случаях:</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 "О контроле за соответствием расходов лиц, замещающих государственные должности, и иных лиц их доходам");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91.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92.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95.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w:t>
      </w:r>
      <w:r w:rsidRPr="00E55ABD">
        <w:rPr>
          <w:rFonts w:ascii="Times New Roman" w:hAnsi="Times New Roman" w:cs="Times New Roman"/>
        </w:rPr>
        <w:lastRenderedPageBreak/>
        <w:t>реквизиты документа, являющегося законным основанием для возникновения права собственности. Копия документа прилагается к справке.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96. Особенности заполнения раздела "Сведения о расходах":</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E55ABD">
        <w:rPr>
          <w:rFonts w:ascii="Times New Roman" w:hAnsi="Times New Roman" w:cs="Times New Roman"/>
        </w:rPr>
        <w:t>эскроу</w:t>
      </w:r>
      <w:proofErr w:type="spellEnd"/>
      <w:r w:rsidRPr="00E55ABD">
        <w:rPr>
          <w:rFonts w:ascii="Times New Roman" w:hAnsi="Times New Roman" w:cs="Times New Roman"/>
        </w:rPr>
        <w:t xml:space="preserve">, в рассматриваемом разделе отражаются сведения о расходах в случае, если внесенная на счета </w:t>
      </w:r>
      <w:proofErr w:type="spellStart"/>
      <w:r w:rsidRPr="00E55ABD">
        <w:rPr>
          <w:rFonts w:ascii="Times New Roman" w:hAnsi="Times New Roman" w:cs="Times New Roman"/>
        </w:rPr>
        <w:t>эскроу</w:t>
      </w:r>
      <w:proofErr w:type="spellEnd"/>
      <w:r w:rsidRPr="00E55ABD">
        <w:rPr>
          <w:rFonts w:ascii="Times New Roman" w:hAnsi="Times New Roman" w:cs="Times New Roman"/>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E55ABD">
        <w:rPr>
          <w:rFonts w:ascii="Times New Roman" w:hAnsi="Times New Roman" w:cs="Times New Roman"/>
        </w:rPr>
        <w:t>эскроу</w:t>
      </w:r>
      <w:proofErr w:type="spellEnd"/>
      <w:r w:rsidRPr="00E55ABD">
        <w:rPr>
          <w:rFonts w:ascii="Times New Roman" w:hAnsi="Times New Roman" w:cs="Times New Roman"/>
        </w:rPr>
        <w:t>)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lastRenderedPageBreak/>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jc w:val="center"/>
        <w:outlineLvl w:val="1"/>
        <w:rPr>
          <w:rFonts w:ascii="Times New Roman" w:hAnsi="Times New Roman" w:cs="Times New Roman"/>
        </w:rPr>
      </w:pPr>
      <w:r w:rsidRPr="00E55ABD">
        <w:rPr>
          <w:rFonts w:ascii="Times New Roman" w:hAnsi="Times New Roman" w:cs="Times New Roman"/>
        </w:rPr>
        <w:t>РАЗДЕЛ 3. СВЕДЕНИЯ ОБ ИМУЩЕСТВЕ</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Подраздел 3.1 Недвижимое имущество</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97.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98.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116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116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100. 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E55ABD">
        <w:rPr>
          <w:rFonts w:ascii="Times New Roman" w:hAnsi="Times New Roman" w:cs="Times New Roman"/>
        </w:rPr>
        <w:t>паенакопления</w:t>
      </w:r>
      <w:proofErr w:type="spellEnd"/>
      <w:r w:rsidRPr="00E55ABD">
        <w:rPr>
          <w:rFonts w:ascii="Times New Roman" w:hAnsi="Times New Roman" w:cs="Times New Roman"/>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E55ABD">
        <w:rPr>
          <w:rFonts w:ascii="Times New Roman" w:hAnsi="Times New Roman" w:cs="Times New Roman"/>
        </w:rPr>
        <w:t>Росреестре</w:t>
      </w:r>
      <w:proofErr w:type="spellEnd"/>
      <w:r w:rsidRPr="00E55ABD">
        <w:rPr>
          <w:rFonts w:ascii="Times New Roman" w:hAnsi="Times New Roman" w:cs="Times New Roman"/>
        </w:rPr>
        <w:t>, если на отчетную дату у лица, в отношении которого представляется справка, имеется право собственности.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lastRenderedPageBreak/>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E55ABD">
        <w:rPr>
          <w:rFonts w:ascii="Times New Roman" w:hAnsi="Times New Roman" w:cs="Times New Roman"/>
        </w:rPr>
        <w:t>Росреестре</w:t>
      </w:r>
      <w:proofErr w:type="spellEnd"/>
      <w:r w:rsidRPr="00E55ABD">
        <w:rPr>
          <w:rFonts w:ascii="Times New Roman" w:hAnsi="Times New Roman" w:cs="Times New Roman"/>
        </w:rPr>
        <w:t>).</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3"/>
        <w:rPr>
          <w:rFonts w:ascii="Times New Roman" w:hAnsi="Times New Roman" w:cs="Times New Roman"/>
        </w:rPr>
      </w:pPr>
      <w:r w:rsidRPr="00E55ABD">
        <w:rPr>
          <w:rFonts w:ascii="Times New Roman" w:hAnsi="Times New Roman" w:cs="Times New Roman"/>
        </w:rPr>
        <w:t>Заполнение графы "Вид и наименование имущества"</w:t>
      </w:r>
    </w:p>
    <w:p w:rsidR="003560B0" w:rsidRPr="00E55ABD" w:rsidRDefault="003560B0">
      <w:pPr>
        <w:pStyle w:val="ConsPlusNormal"/>
        <w:spacing w:before="220"/>
        <w:ind w:firstLine="540"/>
        <w:jc w:val="both"/>
        <w:rPr>
          <w:rFonts w:ascii="Times New Roman" w:hAnsi="Times New Roman" w:cs="Times New Roman"/>
        </w:rPr>
      </w:pPr>
      <w:bookmarkStart w:id="13" w:name="P429"/>
      <w:bookmarkEnd w:id="13"/>
      <w:r w:rsidRPr="00E55ABD">
        <w:rPr>
          <w:rFonts w:ascii="Times New Roman" w:hAnsi="Times New Roman" w:cs="Times New Roman"/>
        </w:rP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104.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106.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107. В строке 4 "Гаражи" указывается информация об организованных местах хранения автотранспорта - "гараж", "</w:t>
      </w:r>
      <w:proofErr w:type="spellStart"/>
      <w:r w:rsidRPr="00E55ABD">
        <w:rPr>
          <w:rFonts w:ascii="Times New Roman" w:hAnsi="Times New Roman" w:cs="Times New Roman"/>
        </w:rPr>
        <w:t>машино</w:t>
      </w:r>
      <w:proofErr w:type="spellEnd"/>
      <w:r w:rsidRPr="00E55ABD">
        <w:rPr>
          <w:rFonts w:ascii="Times New Roman" w:hAnsi="Times New Roman" w:cs="Times New Roman"/>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108. В графе "Вид собственности" указывается вид собственности на имущество </w:t>
      </w:r>
      <w:r w:rsidRPr="00E55ABD">
        <w:rPr>
          <w:rFonts w:ascii="Times New Roman" w:hAnsi="Times New Roman" w:cs="Times New Roman"/>
        </w:rPr>
        <w:lastRenderedPageBreak/>
        <w:t>(индивидуальная, общая совместная, общая долевая).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109.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110.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3560B0" w:rsidRPr="00E55ABD" w:rsidRDefault="003560B0">
      <w:pPr>
        <w:pStyle w:val="ConsPlusNormal"/>
        <w:spacing w:before="220"/>
        <w:ind w:firstLine="540"/>
        <w:jc w:val="both"/>
        <w:rPr>
          <w:rFonts w:ascii="Times New Roman" w:hAnsi="Times New Roman" w:cs="Times New Roman"/>
        </w:rPr>
      </w:pPr>
      <w:bookmarkStart w:id="14" w:name="P439"/>
      <w:bookmarkEnd w:id="14"/>
      <w:r w:rsidRPr="00E55ABD">
        <w:rPr>
          <w:rFonts w:ascii="Times New Roman" w:hAnsi="Times New Roman" w:cs="Times New Roman"/>
        </w:rPr>
        <w:t>111. Местонахождение (адрес) недвижимого имущества указывается согласно правоустанавливающим документам. При этом указывается: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субъект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район;</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город, иной населенный пункт (село, поселок и т.д.);</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 улица (проспект, переулок и т.д.);</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5) номер дома (владения, участка), корпуса (строения), квартиры.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Также рекомендуется указывать индекс.</w:t>
      </w:r>
    </w:p>
    <w:p w:rsidR="003560B0" w:rsidRPr="00E55ABD" w:rsidRDefault="003560B0">
      <w:pPr>
        <w:pStyle w:val="ConsPlusNormal"/>
        <w:spacing w:before="220"/>
        <w:ind w:firstLine="540"/>
        <w:jc w:val="both"/>
        <w:rPr>
          <w:rFonts w:ascii="Times New Roman" w:hAnsi="Times New Roman" w:cs="Times New Roman"/>
        </w:rPr>
      </w:pPr>
      <w:bookmarkStart w:id="15" w:name="P446"/>
      <w:bookmarkEnd w:id="15"/>
      <w:r w:rsidRPr="00E55ABD">
        <w:rPr>
          <w:rFonts w:ascii="Times New Roman" w:hAnsi="Times New Roman" w:cs="Times New Roman"/>
        </w:rPr>
        <w:t>112. Если недвижимое имущество находится за рубежом, то указывается: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наименование государства;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населенный пункт (иная единица административно-территориального деления);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почтовый адрес.</w:t>
      </w:r>
    </w:p>
    <w:p w:rsidR="003560B0" w:rsidRPr="00E55ABD" w:rsidRDefault="003560B0">
      <w:pPr>
        <w:pStyle w:val="ConsPlusNormal"/>
        <w:spacing w:before="220"/>
        <w:ind w:firstLine="540"/>
        <w:jc w:val="both"/>
        <w:rPr>
          <w:rFonts w:ascii="Times New Roman" w:hAnsi="Times New Roman" w:cs="Times New Roman"/>
        </w:rPr>
      </w:pPr>
      <w:bookmarkStart w:id="16" w:name="P450"/>
      <w:bookmarkEnd w:id="16"/>
      <w:r w:rsidRPr="00E55ABD">
        <w:rPr>
          <w:rFonts w:ascii="Times New Roman" w:hAnsi="Times New Roman" w:cs="Times New Roman"/>
        </w:rP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3"/>
        <w:rPr>
          <w:rFonts w:ascii="Times New Roman" w:hAnsi="Times New Roman" w:cs="Times New Roman"/>
        </w:rPr>
      </w:pPr>
      <w:r w:rsidRPr="00E55ABD">
        <w:rPr>
          <w:rFonts w:ascii="Times New Roman" w:hAnsi="Times New Roman" w:cs="Times New Roman"/>
        </w:rPr>
        <w:t>Основание приобретения и источники средств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115.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w:t>
      </w:r>
      <w:r w:rsidRPr="00E55ABD">
        <w:rPr>
          <w:rFonts w:ascii="Times New Roman" w:hAnsi="Times New Roman" w:cs="Times New Roman"/>
        </w:rPr>
        <w:lastRenderedPageBreak/>
        <w:t>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E55ABD">
        <w:rPr>
          <w:rFonts w:ascii="Times New Roman" w:hAnsi="Times New Roman" w:cs="Times New Roman"/>
        </w:rPr>
        <w:t>Росреестра</w:t>
      </w:r>
      <w:proofErr w:type="spellEnd"/>
      <w:r w:rsidRPr="00E55ABD">
        <w:rPr>
          <w:rFonts w:ascii="Times New Roman" w:hAnsi="Times New Roman" w:cs="Times New Roman"/>
        </w:rPr>
        <w:t xml:space="preserve"> (https://lk.rosreestr.ru/eservices/real-estate-objects-online).</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3560B0" w:rsidRPr="00E55ABD" w:rsidRDefault="003560B0">
      <w:pPr>
        <w:pStyle w:val="ConsPlusNormal"/>
        <w:spacing w:before="220"/>
        <w:ind w:firstLine="540"/>
        <w:jc w:val="both"/>
        <w:rPr>
          <w:rFonts w:ascii="Times New Roman" w:hAnsi="Times New Roman" w:cs="Times New Roman"/>
        </w:rPr>
      </w:pPr>
      <w:bookmarkStart w:id="17" w:name="P458"/>
      <w:bookmarkEnd w:id="17"/>
      <w:r w:rsidRPr="00E55ABD">
        <w:rPr>
          <w:rFonts w:ascii="Times New Roman" w:hAnsi="Times New Roman" w:cs="Times New Roman"/>
        </w:rPr>
        <w:t>116.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на лиц, замещающих (занимающих):</w:t>
      </w:r>
    </w:p>
    <w:p w:rsidR="003560B0" w:rsidRPr="00E55ABD" w:rsidRDefault="003560B0">
      <w:pPr>
        <w:pStyle w:val="ConsPlusNormal"/>
        <w:spacing w:before="220"/>
        <w:ind w:firstLine="540"/>
        <w:jc w:val="both"/>
        <w:rPr>
          <w:rFonts w:ascii="Times New Roman" w:hAnsi="Times New Roman" w:cs="Times New Roman"/>
        </w:rPr>
      </w:pPr>
      <w:bookmarkStart w:id="18" w:name="P462"/>
      <w:bookmarkEnd w:id="18"/>
      <w:r w:rsidRPr="00E55ABD">
        <w:rPr>
          <w:rFonts w:ascii="Times New Roman" w:hAnsi="Times New Roman" w:cs="Times New Roman"/>
        </w:rPr>
        <w:t>государственные должности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должности первого заместителя и заместителей Генерального прокурора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должности членов Совета директоров Центрального банка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государственные должности субъектов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должности заместителей руководителей федеральных органов исполнительной власти;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rsidRPr="00E55ABD">
        <w:rPr>
          <w:rFonts w:ascii="Times New Roman" w:hAnsi="Times New Roman" w:cs="Times New Roman"/>
        </w:rPr>
        <w:lastRenderedPageBreak/>
        <w:t>Правительством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560B0" w:rsidRPr="00E55ABD" w:rsidRDefault="003560B0">
      <w:pPr>
        <w:pStyle w:val="ConsPlusNormal"/>
        <w:spacing w:before="220"/>
        <w:ind w:firstLine="540"/>
        <w:jc w:val="both"/>
        <w:rPr>
          <w:rFonts w:ascii="Times New Roman" w:hAnsi="Times New Roman" w:cs="Times New Roman"/>
        </w:rPr>
      </w:pPr>
      <w:bookmarkStart w:id="19" w:name="P470"/>
      <w:bookmarkEnd w:id="19"/>
      <w:r w:rsidRPr="00E55ABD">
        <w:rPr>
          <w:rFonts w:ascii="Times New Roman" w:hAnsi="Times New Roman" w:cs="Times New Roman"/>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на супруг (супругов), несовершеннолетних детей лиц, указанных в абзацах втором - десятом подпункта 1 настоящего пункта;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иных лиц в случаях, предусмотренных федеральными законами.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Сведения о вышеуказанном источнике отображаются в справке ежегодно, вне зависимости от года приобретения имущества.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Подраздел 3.2. Транспортные средства</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 xml:space="preserve">121. В данном подразделе указываются сведения о транспортных средствах, находящихся в </w:t>
      </w:r>
      <w:r w:rsidRPr="00E55ABD">
        <w:rPr>
          <w:rFonts w:ascii="Times New Roman" w:hAnsi="Times New Roman" w:cs="Times New Roman"/>
        </w:rPr>
        <w:lastRenderedPageBreak/>
        <w:t>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124.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E55ABD">
        <w:rPr>
          <w:rFonts w:ascii="Times New Roman" w:hAnsi="Times New Roman" w:cs="Times New Roman"/>
        </w:rPr>
        <w:t>Шалинский</w:t>
      </w:r>
      <w:proofErr w:type="spellEnd"/>
      <w:r w:rsidRPr="00E55ABD">
        <w:rPr>
          <w:rFonts w:ascii="Times New Roman" w:hAnsi="Times New Roman" w:cs="Times New Roman"/>
        </w:rPr>
        <w:t xml:space="preserve">", ОГИБДД ММО МВД России по </w:t>
      </w:r>
      <w:proofErr w:type="spellStart"/>
      <w:r w:rsidRPr="00E55ABD">
        <w:rPr>
          <w:rFonts w:ascii="Times New Roman" w:hAnsi="Times New Roman" w:cs="Times New Roman"/>
        </w:rPr>
        <w:t>Новолялинскому</w:t>
      </w:r>
      <w:proofErr w:type="spellEnd"/>
      <w:r w:rsidRPr="00E55ABD">
        <w:rPr>
          <w:rFonts w:ascii="Times New Roman" w:hAnsi="Times New Roman" w:cs="Times New Roman"/>
        </w:rPr>
        <w:t xml:space="preserve">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Также допускается указание кода подразделения ГИБДД в соответствии со свидетельством о регистрации транспортного средства.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случае отсутствия регистрации допускается указать "Отсутствует".</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125. Аналогичным подходом необходимо руководствоваться при указании в данном подразделе водного, воздушного транспорта.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126. В строке 7 "Иные транспортные средства" подлежат указанию, в частности, прицепы, зарегистрированные в установленном порядке.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Подраздел 3.3. Цифровые финансовые активы, цифровые права, включающие одновременно цифровые финансовые активы и иные цифровые права</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 xml:space="preserve">127. 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w:t>
      </w:r>
      <w:r w:rsidRPr="00E55ABD">
        <w:rPr>
          <w:rFonts w:ascii="Times New Roman" w:hAnsi="Times New Roman" w:cs="Times New Roman"/>
        </w:rPr>
        <w:lastRenderedPageBreak/>
        <w:t>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128.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129.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130.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131. 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132. 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Подраздел 3.4. Утилитарные цифровые права</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134. Частью 1 статьи 8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lastRenderedPageBreak/>
        <w:t>1) право требовать передачи вещи (вещей) (например, право требования золота в слитках при инвестировании в добычу золота);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135. 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136. В графе "Уникальное условное обозначение" указывается уникальное условное обозначение, идентифицирующее утилитарное цифровое право.</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137. В графе "Дата приобретения" указывается дата приобретения утилитарного цифрового права.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138.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пункта 50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Под инвестициями в соответствии с пунктом 2 части 1 статьи 2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139.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Реестр операторов инвестиционных платформ размещен на официальном сайте Банка России по ссылке: http://www.cbr.ru/vfs/registers/infr/list_invest_platform_op.xlsx.</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Подраздел 3.5. Цифровая валюта</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 xml:space="preserve">140.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w:t>
      </w:r>
      <w:r w:rsidRPr="00E55ABD">
        <w:rPr>
          <w:rFonts w:ascii="Times New Roman" w:hAnsi="Times New Roman" w:cs="Times New Roman"/>
        </w:rPr>
        <w:lastRenderedPageBreak/>
        <w:t>информационную систему ее правилам.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E55ABD">
        <w:rPr>
          <w:rFonts w:ascii="Times New Roman" w:hAnsi="Times New Roman" w:cs="Times New Roman"/>
        </w:rPr>
        <w:t>кешбэк</w:t>
      </w:r>
      <w:proofErr w:type="spellEnd"/>
      <w:r w:rsidRPr="00E55ABD">
        <w:rPr>
          <w:rFonts w:ascii="Times New Roman" w:hAnsi="Times New Roman" w:cs="Times New Roman"/>
        </w:rPr>
        <w:t xml:space="preserve"> сервис").</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142. Примерами цифровой валюты являются: </w:t>
      </w:r>
      <w:proofErr w:type="spellStart"/>
      <w:r w:rsidRPr="00E55ABD">
        <w:rPr>
          <w:rFonts w:ascii="Times New Roman" w:hAnsi="Times New Roman" w:cs="Times New Roman"/>
        </w:rPr>
        <w:t>Биткоин</w:t>
      </w:r>
      <w:proofErr w:type="spellEnd"/>
      <w:r w:rsidRPr="00E55ABD">
        <w:rPr>
          <w:rFonts w:ascii="Times New Roman" w:hAnsi="Times New Roman" w:cs="Times New Roman"/>
        </w:rPr>
        <w:t xml:space="preserve"> (BTC), </w:t>
      </w:r>
      <w:proofErr w:type="spellStart"/>
      <w:r w:rsidRPr="00E55ABD">
        <w:rPr>
          <w:rFonts w:ascii="Times New Roman" w:hAnsi="Times New Roman" w:cs="Times New Roman"/>
        </w:rPr>
        <w:t>Эфириум</w:t>
      </w:r>
      <w:proofErr w:type="spellEnd"/>
      <w:r w:rsidRPr="00E55ABD">
        <w:rPr>
          <w:rFonts w:ascii="Times New Roman" w:hAnsi="Times New Roman" w:cs="Times New Roman"/>
        </w:rPr>
        <w:t xml:space="preserve"> (ETH), </w:t>
      </w:r>
      <w:proofErr w:type="spellStart"/>
      <w:r w:rsidRPr="00E55ABD">
        <w:rPr>
          <w:rFonts w:ascii="Times New Roman" w:hAnsi="Times New Roman" w:cs="Times New Roman"/>
        </w:rPr>
        <w:t>Тезер</w:t>
      </w:r>
      <w:proofErr w:type="spellEnd"/>
      <w:r w:rsidRPr="00E55ABD">
        <w:rPr>
          <w:rFonts w:ascii="Times New Roman" w:hAnsi="Times New Roman" w:cs="Times New Roman"/>
        </w:rPr>
        <w:t xml:space="preserve"> (USDT) и др.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143.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144. В графе "Дата приобретения" указывается дата приобретения цифровой валюты.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"Дата приобретения" цифровой валюты может совпадать с датой транзакции, то есть с датой передачи цифровой валюты от одного лица другому.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145. В графе "Общее количество" указывается точное количество цифровой валюты, находящейся в собственности (без округления).</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jc w:val="center"/>
        <w:outlineLvl w:val="1"/>
        <w:rPr>
          <w:rFonts w:ascii="Times New Roman" w:hAnsi="Times New Roman" w:cs="Times New Roman"/>
        </w:rPr>
      </w:pPr>
      <w:r w:rsidRPr="00E55ABD">
        <w:rPr>
          <w:rFonts w:ascii="Times New Roman" w:hAnsi="Times New Roman" w:cs="Times New Roman"/>
        </w:rPr>
        <w:t>РАЗДЕЛ 4. СВЕДЕНИЯ О СЧЕТАХ В БАНКАХ И ИНЫХ</w:t>
      </w:r>
    </w:p>
    <w:p w:rsidR="003560B0" w:rsidRPr="00E55ABD" w:rsidRDefault="003560B0">
      <w:pPr>
        <w:pStyle w:val="ConsPlusTitle"/>
        <w:jc w:val="center"/>
        <w:rPr>
          <w:rFonts w:ascii="Times New Roman" w:hAnsi="Times New Roman" w:cs="Times New Roman"/>
        </w:rPr>
      </w:pPr>
      <w:r w:rsidRPr="00E55ABD">
        <w:rPr>
          <w:rFonts w:ascii="Times New Roman" w:hAnsi="Times New Roman" w:cs="Times New Roman"/>
        </w:rPr>
        <w:t>КРЕДИТНЫХ ОРГАНИЗАЦИЯХ</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bookmarkStart w:id="20" w:name="P529"/>
      <w:bookmarkEnd w:id="20"/>
      <w:r w:rsidRPr="00E55ABD">
        <w:rPr>
          <w:rFonts w:ascii="Times New Roman" w:hAnsi="Times New Roman" w:cs="Times New Roman"/>
        </w:rPr>
        <w:t>146.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560B0" w:rsidRPr="00E55ABD" w:rsidRDefault="003560B0">
      <w:pPr>
        <w:pStyle w:val="ConsPlusNormal"/>
        <w:spacing w:before="220"/>
        <w:ind w:firstLine="540"/>
        <w:jc w:val="both"/>
        <w:rPr>
          <w:rFonts w:ascii="Times New Roman" w:hAnsi="Times New Roman" w:cs="Times New Roman"/>
        </w:rPr>
      </w:pPr>
      <w:bookmarkStart w:id="21" w:name="P530"/>
      <w:bookmarkEnd w:id="21"/>
      <w:r w:rsidRPr="00E55ABD">
        <w:rPr>
          <w:rFonts w:ascii="Times New Roman" w:hAnsi="Times New Roman" w:cs="Times New Roman"/>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счета с нулевым остатком по состоянию на отчетную дату;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счета (вклады) в иностранных банках, расположенных за пределами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 счета, открытые для погашения кредита;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5) вклады (счета) в драгоценных металлах (в том числе указывается вид счета и металл, в котором он открыт);</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7) номинальный счет;</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8) счет </w:t>
      </w:r>
      <w:proofErr w:type="spellStart"/>
      <w:r w:rsidRPr="00E55ABD">
        <w:rPr>
          <w:rFonts w:ascii="Times New Roman" w:hAnsi="Times New Roman" w:cs="Times New Roman"/>
        </w:rPr>
        <w:t>эскроу</w:t>
      </w:r>
      <w:proofErr w:type="spellEnd"/>
      <w:r w:rsidRPr="00E55ABD">
        <w:rPr>
          <w:rFonts w:ascii="Times New Roman" w:hAnsi="Times New Roman" w:cs="Times New Roman"/>
        </w:rPr>
        <w:t>.</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3560B0" w:rsidRPr="00E55ABD" w:rsidRDefault="003560B0">
      <w:pPr>
        <w:pStyle w:val="ConsPlusNormal"/>
        <w:spacing w:before="220"/>
        <w:ind w:firstLine="540"/>
        <w:jc w:val="both"/>
        <w:rPr>
          <w:rFonts w:ascii="Times New Roman" w:hAnsi="Times New Roman" w:cs="Times New Roman"/>
        </w:rPr>
      </w:pPr>
      <w:bookmarkStart w:id="22" w:name="P542"/>
      <w:bookmarkEnd w:id="22"/>
      <w:r w:rsidRPr="00E55ABD">
        <w:rPr>
          <w:rFonts w:ascii="Times New Roman" w:hAnsi="Times New Roman" w:cs="Times New Roman"/>
        </w:rPr>
        <w:t>148. С учетом целей антикоррупционного законодательства Российской Федерации в данном разделе не указываются следующие счета: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счета, закрытые по состоянию на отчетную дату;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публичные депозитные счета нотариуса;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5) счета доверительного управления;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 открываемые не на основании гражданско-правового договора счета, счета депо, счета брокера, индивидуальные инвестиционные счета;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205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7) синтетические счета.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N 5798-У.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этой связи рекомендуется заполнять данный раздел справки на основании информации, полученной в рамках Указания Банка России N 5798-У, которая является официальной.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150.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151.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lastRenderedPageBreak/>
        <w:t>152. В соответствии с указанной Инструкцией и с учетом пунктов 147 и 148 настоящих Методических рекомендаций физическим лицам открываются следующие применимые для целей представления Сведений счета: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153. В графе "Дата открытия счета" не допускается указание даты выпуска (</w:t>
      </w:r>
      <w:proofErr w:type="spellStart"/>
      <w:r w:rsidRPr="00E55ABD">
        <w:rPr>
          <w:rFonts w:ascii="Times New Roman" w:hAnsi="Times New Roman" w:cs="Times New Roman"/>
        </w:rPr>
        <w:t>перевыпуска</w:t>
      </w:r>
      <w:proofErr w:type="spellEnd"/>
      <w:r w:rsidRPr="00E55ABD">
        <w:rPr>
          <w:rFonts w:ascii="Times New Roman" w:hAnsi="Times New Roman" w:cs="Times New Roman"/>
        </w:rPr>
        <w:t>) платежной карты.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154. Графа "Остаток на счете" заполняется по состоянию на отчетную дату.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Для счетов в иностранной валюте остаток указывается в рублях по курсу Банка России на отчетную дату (с учетом положений пункта 50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155. Графа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По счету в драгоценных металлах данная графа не заполняется.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w:t>
      </w:r>
      <w:r w:rsidRPr="00E55ABD">
        <w:rPr>
          <w:rFonts w:ascii="Times New Roman" w:hAnsi="Times New Roman" w:cs="Times New Roman"/>
        </w:rPr>
        <w:lastRenderedPageBreak/>
        <w:t>учитываются только в случае, если они состояли в браке на отчетную дату и в течение двух лет, предшествующих отчетному периоду.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Для счетов в иностранной валюте сумма указывается в рублях по курсу Банка России на отчетную дату (с учетом положений пункта 50 настоящих Методических рекомендаций).</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Совместный счет</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данном случае в каждой подаваемой справке представляется идентичная информация о таком счете.</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Кредитные карты, карты с овердрафтом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157. Банк (иная кредитная организация) выпускает следующие виды карт (таблица N 5):</w:t>
      </w:r>
    </w:p>
    <w:p w:rsidR="003560B0" w:rsidRPr="00E55ABD" w:rsidRDefault="003560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E55ABD" w:rsidRPr="00E55ABD">
        <w:tc>
          <w:tcPr>
            <w:tcW w:w="1417"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Расчетная (дебетовая)</w:t>
            </w:r>
          </w:p>
        </w:tc>
        <w:tc>
          <w:tcPr>
            <w:tcW w:w="7654"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3560B0" w:rsidRPr="00E55ABD">
        <w:tc>
          <w:tcPr>
            <w:tcW w:w="1417"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Кредитная</w:t>
            </w:r>
          </w:p>
        </w:tc>
        <w:tc>
          <w:tcPr>
            <w:tcW w:w="7654" w:type="dxa"/>
          </w:tcPr>
          <w:p w:rsidR="003560B0" w:rsidRPr="00E55ABD" w:rsidRDefault="003560B0">
            <w:pPr>
              <w:pStyle w:val="ConsPlusNormal"/>
              <w:jc w:val="both"/>
              <w:rPr>
                <w:rFonts w:ascii="Times New Roman" w:hAnsi="Times New Roman" w:cs="Times New Roman"/>
              </w:rPr>
            </w:pPr>
            <w:r w:rsidRPr="00E55ABD">
              <w:rPr>
                <w:rFonts w:ascii="Times New Roman" w:hAnsi="Times New Roman" w:cs="Times New Roman"/>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158. Расчетная (дебетовая) и, как правило, кредитные карты предполагают открытие и ведение банком (иной кредитной организацией) счета.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w:t>
      </w:r>
      <w:r w:rsidRPr="00E55ABD">
        <w:rPr>
          <w:rFonts w:ascii="Times New Roman" w:hAnsi="Times New Roman" w:cs="Times New Roman"/>
        </w:rPr>
        <w:lastRenderedPageBreak/>
        <w:t>банковские счета, которые могут предусматривать необходимость отражения сведений о них в настоящем разделе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случае наличия различий в информации о банковских счетах, представленных ФНС России и в соответствии с Указанием Банка России N 5798-У банком (иной кредитной организацией), приоритет рекомендуется отдавать информации, полученной в рамках Указания Банка России N 5798-У.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164. В данном разделе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E55ABD">
        <w:rPr>
          <w:rFonts w:ascii="Times New Roman" w:hAnsi="Times New Roman" w:cs="Times New Roman"/>
        </w:rPr>
        <w:t>софинансирования</w:t>
      </w:r>
      <w:proofErr w:type="spellEnd"/>
      <w:r w:rsidRPr="00E55ABD">
        <w:rPr>
          <w:rFonts w:ascii="Times New Roman" w:hAnsi="Times New Roman" w:cs="Times New Roman"/>
        </w:rP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E55ABD">
        <w:rPr>
          <w:rFonts w:ascii="Times New Roman" w:hAnsi="Times New Roman" w:cs="Times New Roman"/>
        </w:rPr>
        <w:t>ЮMoney</w:t>
      </w:r>
      <w:proofErr w:type="spellEnd"/>
      <w:r w:rsidRPr="00E55ABD">
        <w:rPr>
          <w:rFonts w:ascii="Times New Roman" w:hAnsi="Times New Roman" w:cs="Times New Roman"/>
        </w:rPr>
        <w:t>", "</w:t>
      </w:r>
      <w:proofErr w:type="spellStart"/>
      <w:r w:rsidRPr="00E55ABD">
        <w:rPr>
          <w:rFonts w:ascii="Times New Roman" w:hAnsi="Times New Roman" w:cs="Times New Roman"/>
        </w:rPr>
        <w:t>Qiwi</w:t>
      </w:r>
      <w:proofErr w:type="spellEnd"/>
      <w:r w:rsidRPr="00E55ABD">
        <w:rPr>
          <w:rFonts w:ascii="Times New Roman" w:hAnsi="Times New Roman" w:cs="Times New Roman"/>
        </w:rPr>
        <w:t xml:space="preserve"> кошелек" и др.).</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Отзыв лицензии у кредитной организации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165.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167. До момента закрытия соответствующего счета, счет считается открытым и подлежит </w:t>
      </w:r>
      <w:r w:rsidRPr="00E55ABD">
        <w:rPr>
          <w:rFonts w:ascii="Times New Roman" w:hAnsi="Times New Roman" w:cs="Times New Roman"/>
        </w:rPr>
        <w:lastRenderedPageBreak/>
        <w:t>отражению в разделе 4 справки.</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Ликвидация кредитной организации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jc w:val="center"/>
        <w:outlineLvl w:val="1"/>
        <w:rPr>
          <w:rFonts w:ascii="Times New Roman" w:hAnsi="Times New Roman" w:cs="Times New Roman"/>
        </w:rPr>
      </w:pPr>
      <w:r w:rsidRPr="00E55ABD">
        <w:rPr>
          <w:rFonts w:ascii="Times New Roman" w:hAnsi="Times New Roman" w:cs="Times New Roman"/>
        </w:rPr>
        <w:t>РАЗДЕЛ 5. СВЕДЕНИЯ О ЦЕННЫХ БУМАГАХ</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170.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Государственный сертификат на материнский (семейный) капитал не является ценной бумагой и не подлежит указанию в разделе 5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Отдельная информация, необходимая для заполнения раздела 5 справки, может быть получена в рамках Указания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Также при отсутствии информации в отношении отдельных граф организация в соответствии с Указанием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Подраздел 5.1. Акции и иное участие в коммерческих организациях и фондах</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171.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560B0" w:rsidRPr="00E55ABD" w:rsidRDefault="003560B0">
      <w:pPr>
        <w:pStyle w:val="ConsPlusNormal"/>
        <w:spacing w:before="220"/>
        <w:ind w:firstLine="540"/>
        <w:jc w:val="both"/>
        <w:rPr>
          <w:rFonts w:ascii="Times New Roman" w:hAnsi="Times New Roman" w:cs="Times New Roman"/>
        </w:rPr>
      </w:pPr>
      <w:bookmarkStart w:id="23" w:name="P624"/>
      <w:bookmarkEnd w:id="23"/>
      <w:r w:rsidRPr="00E55ABD">
        <w:rPr>
          <w:rFonts w:ascii="Times New Roman" w:hAnsi="Times New Roman" w:cs="Times New Roman"/>
        </w:rPr>
        <w:t>172.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3560B0" w:rsidRPr="00E55ABD" w:rsidRDefault="003560B0">
      <w:pPr>
        <w:pStyle w:val="ConsPlusNormal"/>
        <w:spacing w:before="220"/>
        <w:ind w:firstLine="540"/>
        <w:jc w:val="both"/>
        <w:rPr>
          <w:rFonts w:ascii="Times New Roman" w:hAnsi="Times New Roman" w:cs="Times New Roman"/>
        </w:rPr>
      </w:pPr>
      <w:bookmarkStart w:id="24" w:name="P626"/>
      <w:bookmarkEnd w:id="24"/>
      <w:r w:rsidRPr="00E55ABD">
        <w:rPr>
          <w:rFonts w:ascii="Times New Roman" w:hAnsi="Times New Roman" w:cs="Times New Roman"/>
        </w:rPr>
        <w:t>173. В графе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3560B0" w:rsidRPr="00E55ABD" w:rsidRDefault="003560B0">
      <w:pPr>
        <w:pStyle w:val="ConsPlusNormal"/>
        <w:spacing w:before="220"/>
        <w:ind w:firstLine="540"/>
        <w:jc w:val="both"/>
        <w:rPr>
          <w:rFonts w:ascii="Times New Roman" w:hAnsi="Times New Roman" w:cs="Times New Roman"/>
        </w:rPr>
      </w:pPr>
      <w:bookmarkStart w:id="25" w:name="P627"/>
      <w:bookmarkEnd w:id="25"/>
      <w:r w:rsidRPr="00E55ABD">
        <w:rPr>
          <w:rFonts w:ascii="Times New Roman" w:hAnsi="Times New Roman" w:cs="Times New Roman"/>
        </w:rPr>
        <w:t>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50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Если законодательством не предусмотрено формирование уставного капитала, то указывается "0 руб.".</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3560B0" w:rsidRPr="00E55ABD" w:rsidRDefault="003560B0">
      <w:pPr>
        <w:pStyle w:val="ConsPlusNormal"/>
        <w:spacing w:before="220"/>
        <w:ind w:firstLine="540"/>
        <w:jc w:val="both"/>
        <w:rPr>
          <w:rFonts w:ascii="Times New Roman" w:hAnsi="Times New Roman" w:cs="Times New Roman"/>
        </w:rPr>
      </w:pPr>
      <w:bookmarkStart w:id="26" w:name="P630"/>
      <w:bookmarkEnd w:id="26"/>
      <w:r w:rsidRPr="00E55ABD">
        <w:rPr>
          <w:rFonts w:ascii="Times New Roman" w:hAnsi="Times New Roman" w:cs="Times New Roman"/>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Для обязательств, выраженных в иностранной валюте, стоимость указывается в рублях по курсу Банка России на отчетную дату (с учетом положений пункта 50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177.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w:t>
      </w:r>
      <w:r w:rsidRPr="00E55ABD">
        <w:rPr>
          <w:rFonts w:ascii="Times New Roman" w:hAnsi="Times New Roman" w:cs="Times New Roman"/>
        </w:rPr>
        <w:lastRenderedPageBreak/>
        <w:t>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год приобретения.</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Подраздел 5.2. Иные ценные бумаги</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178.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179. В графе "Номинальная величина обязательства"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180.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E55ABD">
        <w:rPr>
          <w:rFonts w:ascii="Times New Roman" w:hAnsi="Times New Roman" w:cs="Times New Roman"/>
        </w:rPr>
        <w:t>предзаполняет</w:t>
      </w:r>
      <w:proofErr w:type="spellEnd"/>
      <w:r w:rsidRPr="00E55ABD">
        <w:rPr>
          <w:rFonts w:ascii="Times New Roman" w:hAnsi="Times New Roman" w:cs="Times New Roman"/>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Для обязательств, выраженных в иностранной валюте, стоимость указывается в рублях по курсу Банка России на отчетную дату (с учетом положений пункта 50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N 28-7/10/В-12862 (https://mintrud.gov.ru/ministry/programms/anticorruption/9/21).</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jc w:val="center"/>
        <w:outlineLvl w:val="1"/>
        <w:rPr>
          <w:rFonts w:ascii="Times New Roman" w:hAnsi="Times New Roman" w:cs="Times New Roman"/>
        </w:rPr>
      </w:pPr>
      <w:r w:rsidRPr="00E55ABD">
        <w:rPr>
          <w:rFonts w:ascii="Times New Roman" w:hAnsi="Times New Roman" w:cs="Times New Roman"/>
        </w:rPr>
        <w:t>РАЗДЕЛ 6. СВЕДЕНИЯ ОБ ОБЯЗАТЕЛЬСТВАХ</w:t>
      </w:r>
    </w:p>
    <w:p w:rsidR="003560B0" w:rsidRPr="00E55ABD" w:rsidRDefault="003560B0">
      <w:pPr>
        <w:pStyle w:val="ConsPlusTitle"/>
        <w:jc w:val="center"/>
        <w:rPr>
          <w:rFonts w:ascii="Times New Roman" w:hAnsi="Times New Roman" w:cs="Times New Roman"/>
        </w:rPr>
      </w:pPr>
      <w:r w:rsidRPr="00E55ABD">
        <w:rPr>
          <w:rFonts w:ascii="Times New Roman" w:hAnsi="Times New Roman" w:cs="Times New Roman"/>
        </w:rPr>
        <w:lastRenderedPageBreak/>
        <w:t>ИМУЩЕСТВЕННОГО ХАРАКТЕРА</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Подраздел 6.1. Объекты недвижимого имущества, находящиеся в пользовании</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182.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183.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отсутствует фактическое пользование этим объектом супругом;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эти объекты указаны в подразделе 3.1 раздела 3 соответствующей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Аналогично в отношении несовершеннолетних детей.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184.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185. В том числе указанию подлежат сведения о жилом помещении (дом, квартира, комната), нежилом помещении, земельном участке, гараже и т.д.:</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занимаемых по договору аренды (найма, поднайма);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 занимаемых по договорам социального найма;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E55ABD">
        <w:rPr>
          <w:rFonts w:ascii="Times New Roman" w:hAnsi="Times New Roman" w:cs="Times New Roman"/>
        </w:rPr>
        <w:t>Росреестра</w:t>
      </w:r>
      <w:proofErr w:type="spellEnd"/>
      <w:r w:rsidRPr="00E55ABD">
        <w:rPr>
          <w:rFonts w:ascii="Times New Roman" w:hAnsi="Times New Roman" w:cs="Times New Roman"/>
        </w:rPr>
        <w:t>, а также об объектах незавершенного строительства;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 принадлежащих на праве пожизненного наследуемого владения земельным участком;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7) переданных объектах по договору или иному акту, но не зарегистрированных в </w:t>
      </w:r>
      <w:r w:rsidRPr="00E55ABD">
        <w:rPr>
          <w:rFonts w:ascii="Times New Roman" w:hAnsi="Times New Roman" w:cs="Times New Roman"/>
        </w:rPr>
        <w:lastRenderedPageBreak/>
        <w:t>установленном законодательством Российской Федерации порядке.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186. Отражению подлежит также, например, земельный участок, на котором расположен частный дом, находящийся в пользовании.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187. При этом указывается общая площадь объекта недвижимого имущества, находящегося в пользовании.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188. Сведения об объектах недвижимого имущества, находящихся в пользовании, указываются по состоянию на отчетную дату.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189. В графе "Вид имущества" указывается вид недвижимого имущества (земельный участок, жилой дом, дача, квартира, комната и др.).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190. В графе "Вид и сроки пользования" указываются вид пользования (аренда, безвозмездное пользование и др.) и сроки пользования.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191.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192. В данном подразделе не указывается недвижимое имущество, которое находится в собственности и уже отражено в подразделе 3.1 раздела 3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Аналогично в отношении несовершеннолетних детей.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194. Графа "Площадь (кв. м)" заполняется на основании правоустанавливающих документов, а в случае их отсутствия - исходя из фактических значений.</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ind w:firstLine="540"/>
        <w:jc w:val="both"/>
        <w:outlineLvl w:val="2"/>
        <w:rPr>
          <w:rFonts w:ascii="Times New Roman" w:hAnsi="Times New Roman" w:cs="Times New Roman"/>
        </w:rPr>
      </w:pPr>
      <w:r w:rsidRPr="00E55ABD">
        <w:rPr>
          <w:rFonts w:ascii="Times New Roman" w:hAnsi="Times New Roman" w:cs="Times New Roman"/>
        </w:rPr>
        <w:t>Подраздел 6.2. Срочные обязательства финансового характера</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t>195.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E55ABD">
        <w:rPr>
          <w:rFonts w:ascii="Times New Roman" w:hAnsi="Times New Roman" w:cs="Times New Roman"/>
        </w:rPr>
        <w:t>созаемщиком</w:t>
      </w:r>
      <w:proofErr w:type="spellEnd"/>
      <w:r w:rsidRPr="00E55ABD">
        <w:rPr>
          <w:rFonts w:ascii="Times New Roman" w:hAnsi="Times New Roman" w:cs="Times New Roman"/>
        </w:rPr>
        <w:t>.</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196.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197.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Например,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198.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199. В графе "Сумма обязательства/размер обязательства по состоянию на отчетную дату" указываются: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Для обязательств, выраженных в иностранной валюте, сумма указывается в рублях по курсу Банка России на отчетную дату (с учетом положений пункта 50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201.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202. Помимо прочего подлежат указанию:</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1) договор о предоставлении кредита, в том числе при наличии у лица кредитной карты с </w:t>
      </w:r>
      <w:r w:rsidRPr="00E55ABD">
        <w:rPr>
          <w:rFonts w:ascii="Times New Roman" w:hAnsi="Times New Roman" w:cs="Times New Roman"/>
        </w:rPr>
        <w:lastRenderedPageBreak/>
        <w:t>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договор финансовой аренды (лизинг);</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3) договор займа;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4) договор финансирования под уступку денежного требования;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5) обязательства, связанные с заключением договора об уступке права требования;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6) обязательства вследствие причинения вреда (финансовые);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8) обязательства по уплате алиментов (если по состоянию на отчетную дату сумма невыплаченных алиментов равна или превышает 500 000 руб.);</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10) выкупленная дебиторская задолженность;</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11) финансовые обязательства, участником которых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12) предоставленные брокером займы (т.н. "маржинальные сделки");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13) обязательства по незакрытым сделкам РЕПО и СВОП (у клиента имеются требования и обязательства по этим сделкам);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14) фьючерсный договор;</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15) иные обязательства, в том числе установленные решением суда.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203. При этом в данном подразделе не указываются, например, договор срочного банковского вклада.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204.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E55ABD">
        <w:rPr>
          <w:rFonts w:ascii="Times New Roman" w:hAnsi="Times New Roman" w:cs="Times New Roman"/>
        </w:rPr>
        <w:t>некредитными</w:t>
      </w:r>
      <w:proofErr w:type="spellEnd"/>
      <w:r w:rsidRPr="00E55ABD">
        <w:rPr>
          <w:rFonts w:ascii="Times New Roman" w:hAnsi="Times New Roman" w:cs="Times New Roman"/>
        </w:rPr>
        <w:t xml:space="preserve"> финансовыми организациями, рекомендуется получать информацию в рамках Указания Банка России N 5798-У.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205. Отдельные виды срочных обязательств финансового характера: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lastRenderedPageBreak/>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Данный порядок применяется также в случае использования счетов </w:t>
      </w:r>
      <w:proofErr w:type="spellStart"/>
      <w:r w:rsidRPr="00E55ABD">
        <w:rPr>
          <w:rFonts w:ascii="Times New Roman" w:hAnsi="Times New Roman" w:cs="Times New Roman"/>
        </w:rPr>
        <w:t>эскроу</w:t>
      </w:r>
      <w:proofErr w:type="spellEnd"/>
      <w:r w:rsidRPr="00E55ABD">
        <w:rPr>
          <w:rFonts w:ascii="Times New Roman" w:hAnsi="Times New Roman" w:cs="Times New Roman"/>
        </w:rPr>
        <w:t>.</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55ABD">
        <w:rPr>
          <w:rFonts w:ascii="Times New Roman" w:hAnsi="Times New Roman" w:cs="Times New Roman"/>
        </w:rPr>
        <w:t>созаемщиками</w:t>
      </w:r>
      <w:proofErr w:type="spellEnd"/>
      <w:r w:rsidRPr="00E55ABD">
        <w:rPr>
          <w:rFonts w:ascii="Times New Roman" w:hAnsi="Times New Roman" w:cs="Times New Roman"/>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55ABD">
        <w:rPr>
          <w:rFonts w:ascii="Times New Roman" w:hAnsi="Times New Roman" w:cs="Times New Roman"/>
        </w:rPr>
        <w:t>созаемщиков</w:t>
      </w:r>
      <w:proofErr w:type="spellEnd"/>
      <w:r w:rsidRPr="00E55ABD">
        <w:rPr>
          <w:rFonts w:ascii="Times New Roman" w:hAnsi="Times New Roman" w:cs="Times New Roman"/>
        </w:rPr>
        <w:t>.</w:t>
      </w:r>
    </w:p>
    <w:p w:rsidR="003560B0" w:rsidRPr="00E55ABD" w:rsidRDefault="003560B0">
      <w:pPr>
        <w:pStyle w:val="ConsPlusNormal"/>
        <w:spacing w:before="220"/>
        <w:ind w:firstLine="540"/>
        <w:jc w:val="both"/>
        <w:rPr>
          <w:rFonts w:ascii="Times New Roman" w:hAnsi="Times New Roman" w:cs="Times New Roman"/>
        </w:rPr>
      </w:pPr>
      <w:bookmarkStart w:id="27" w:name="P729"/>
      <w:bookmarkEnd w:id="27"/>
      <w:r w:rsidRPr="00E55ABD">
        <w:rPr>
          <w:rFonts w:ascii="Times New Roman" w:hAnsi="Times New Roman" w:cs="Times New Roman"/>
        </w:rPr>
        <w:t xml:space="preserve">3) обязательства в соответствии с Законом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w:t>
      </w:r>
      <w:r w:rsidRPr="00E55ABD">
        <w:rPr>
          <w:rFonts w:ascii="Times New Roman" w:hAnsi="Times New Roman" w:cs="Times New Roman"/>
        </w:rPr>
        <w:lastRenderedPageBreak/>
        <w:t>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графе "Содержание обязательства"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Справку рекомендуется заполнять с учетом сведений, полученных от страховщика в рамках Указания Банка России N 5798-У.</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Также в Указании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Обязательное пенсионное страхование не подпадает под регулирование Законом Российской Федерации от 27 ноября 1992 г. N 4015-I "Об организации страхового дела в Российской Федерации".</w:t>
      </w:r>
    </w:p>
    <w:p w:rsidR="003560B0" w:rsidRPr="00E55ABD" w:rsidRDefault="003560B0">
      <w:pPr>
        <w:pStyle w:val="ConsPlusNormal"/>
        <w:spacing w:before="220"/>
        <w:ind w:firstLine="540"/>
        <w:jc w:val="both"/>
        <w:rPr>
          <w:rFonts w:ascii="Times New Roman" w:hAnsi="Times New Roman" w:cs="Times New Roman"/>
        </w:rPr>
      </w:pPr>
      <w:bookmarkStart w:id="28" w:name="P736"/>
      <w:bookmarkEnd w:id="28"/>
      <w:r w:rsidRPr="00E55ABD">
        <w:rPr>
          <w:rFonts w:ascii="Times New Roman" w:hAnsi="Times New Roman" w:cs="Times New Roman"/>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50 настоящих Методических рекомендаций).</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Title"/>
        <w:jc w:val="center"/>
        <w:outlineLvl w:val="1"/>
        <w:rPr>
          <w:rFonts w:ascii="Times New Roman" w:hAnsi="Times New Roman" w:cs="Times New Roman"/>
        </w:rPr>
      </w:pPr>
      <w:r w:rsidRPr="00E55ABD">
        <w:rPr>
          <w:rFonts w:ascii="Times New Roman" w:hAnsi="Times New Roman" w:cs="Times New Roman"/>
        </w:rPr>
        <w:t>РАЗДЕЛ 7. СВЕДЕНИЯ О НЕДВИЖИМОМ ИМУЩЕСТВЕ, ТРАНСПОРТНЫХ</w:t>
      </w:r>
    </w:p>
    <w:p w:rsidR="003560B0" w:rsidRPr="00E55ABD" w:rsidRDefault="003560B0">
      <w:pPr>
        <w:pStyle w:val="ConsPlusTitle"/>
        <w:jc w:val="center"/>
        <w:rPr>
          <w:rFonts w:ascii="Times New Roman" w:hAnsi="Times New Roman" w:cs="Times New Roman"/>
        </w:rPr>
      </w:pPr>
      <w:r w:rsidRPr="00E55ABD">
        <w:rPr>
          <w:rFonts w:ascii="Times New Roman" w:hAnsi="Times New Roman" w:cs="Times New Roman"/>
        </w:rPr>
        <w:t>СРЕДСТВАХ, ЦЕННЫХ БУМАГАХ, ЦИФРОВЫХ ФИНАНСОВЫХ АКТИВАХ,</w:t>
      </w:r>
    </w:p>
    <w:p w:rsidR="003560B0" w:rsidRPr="00E55ABD" w:rsidRDefault="003560B0">
      <w:pPr>
        <w:pStyle w:val="ConsPlusTitle"/>
        <w:jc w:val="center"/>
        <w:rPr>
          <w:rFonts w:ascii="Times New Roman" w:hAnsi="Times New Roman" w:cs="Times New Roman"/>
        </w:rPr>
      </w:pPr>
      <w:r w:rsidRPr="00E55ABD">
        <w:rPr>
          <w:rFonts w:ascii="Times New Roman" w:hAnsi="Times New Roman" w:cs="Times New Roman"/>
        </w:rPr>
        <w:t>ЦИФРОВЫХ ПРАВАХ, ВКЛЮЧАЮЩИХ ОДНОВРЕМЕННО ЦИФРОВЫЕ ФИНАНСОВЫЕ</w:t>
      </w:r>
    </w:p>
    <w:p w:rsidR="003560B0" w:rsidRPr="00E55ABD" w:rsidRDefault="003560B0">
      <w:pPr>
        <w:pStyle w:val="ConsPlusTitle"/>
        <w:jc w:val="center"/>
        <w:rPr>
          <w:rFonts w:ascii="Times New Roman" w:hAnsi="Times New Roman" w:cs="Times New Roman"/>
        </w:rPr>
      </w:pPr>
      <w:r w:rsidRPr="00E55ABD">
        <w:rPr>
          <w:rFonts w:ascii="Times New Roman" w:hAnsi="Times New Roman" w:cs="Times New Roman"/>
        </w:rPr>
        <w:t>АКТИВЫ И ИНЫЕ ЦИФРОВЫЕ ПРАВА, ОБ УТИЛИТАРНЫХ ЦИФРОВЫХ ПРАВАХ</w:t>
      </w:r>
    </w:p>
    <w:p w:rsidR="003560B0" w:rsidRPr="00E55ABD" w:rsidRDefault="003560B0">
      <w:pPr>
        <w:pStyle w:val="ConsPlusTitle"/>
        <w:jc w:val="center"/>
        <w:rPr>
          <w:rFonts w:ascii="Times New Roman" w:hAnsi="Times New Roman" w:cs="Times New Roman"/>
        </w:rPr>
      </w:pPr>
      <w:r w:rsidRPr="00E55ABD">
        <w:rPr>
          <w:rFonts w:ascii="Times New Roman" w:hAnsi="Times New Roman" w:cs="Times New Roman"/>
        </w:rPr>
        <w:t>И ЦИФРОВОЙ ВАЛЮТЕ, ОТЧУЖДЕННЫХ В ТЕЧЕНИЕ ОТЧЕТНОГО ПЕРИОДА</w:t>
      </w:r>
    </w:p>
    <w:p w:rsidR="003560B0" w:rsidRPr="00E55ABD" w:rsidRDefault="003560B0">
      <w:pPr>
        <w:pStyle w:val="ConsPlusTitle"/>
        <w:jc w:val="center"/>
        <w:rPr>
          <w:rFonts w:ascii="Times New Roman" w:hAnsi="Times New Roman" w:cs="Times New Roman"/>
        </w:rPr>
      </w:pPr>
      <w:r w:rsidRPr="00E55ABD">
        <w:rPr>
          <w:rFonts w:ascii="Times New Roman" w:hAnsi="Times New Roman" w:cs="Times New Roman"/>
        </w:rPr>
        <w:t>В РЕЗУЛЬТАТЕ БЕЗВОЗМЕЗДНОЙ СДЕЛКИ</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ind w:firstLine="540"/>
        <w:jc w:val="both"/>
        <w:rPr>
          <w:rFonts w:ascii="Times New Roman" w:hAnsi="Times New Roman" w:cs="Times New Roman"/>
        </w:rPr>
      </w:pPr>
      <w:r w:rsidRPr="00E55ABD">
        <w:rPr>
          <w:rFonts w:ascii="Times New Roman" w:hAnsi="Times New Roman" w:cs="Times New Roman"/>
        </w:rPr>
        <w:lastRenderedPageBreak/>
        <w:t xml:space="preserve">206. В данном разделе указываются сведения о недвижимом имуществе (в </w:t>
      </w:r>
      <w:proofErr w:type="spellStart"/>
      <w:r w:rsidRPr="00E55ABD">
        <w:rPr>
          <w:rFonts w:ascii="Times New Roman" w:hAnsi="Times New Roman" w:cs="Times New Roman"/>
        </w:rPr>
        <w:t>т.ч</w:t>
      </w:r>
      <w:proofErr w:type="spellEnd"/>
      <w:r w:rsidRPr="00E55ABD">
        <w:rPr>
          <w:rFonts w:ascii="Times New Roman" w:hAnsi="Times New Roman" w:cs="Times New Roman"/>
        </w:rPr>
        <w:t xml:space="preserve">. доли в праве собственности), транспортных средствах, ценных бумагах (в </w:t>
      </w:r>
      <w:proofErr w:type="spellStart"/>
      <w:r w:rsidRPr="00E55ABD">
        <w:rPr>
          <w:rFonts w:ascii="Times New Roman" w:hAnsi="Times New Roman" w:cs="Times New Roman"/>
        </w:rPr>
        <w:t>т.ч</w:t>
      </w:r>
      <w:proofErr w:type="spellEnd"/>
      <w:r w:rsidRPr="00E55ABD">
        <w:rPr>
          <w:rFonts w:ascii="Times New Roman" w:hAnsi="Times New Roman" w:cs="Times New Roman"/>
        </w:rP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209. Уничтоженные объекты имущества не подлежат отражению в данном разделе справки.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210. Договор мены не подлежит отражению в данном разделе справки, так как он является возмездным.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211. 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212. Каждый объект безвозмездной сделки указывается отдельно.</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213.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214. В строке "Транспортные средства" рекомендуется указывать вид, марку, модель транспортного средства, год изготовления, место регистрации.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215.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50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пунктом 175 настоящих Методических рекомендаций.</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216. 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 xml:space="preserve">217. В строке "Цифровые права, включающие одновременно цифровые финансовые активы </w:t>
      </w:r>
      <w:r w:rsidRPr="00E55ABD">
        <w:rPr>
          <w:rFonts w:ascii="Times New Roman" w:hAnsi="Times New Roman" w:cs="Times New Roman"/>
        </w:rPr>
        <w:lastRenderedPageBreak/>
        <w:t>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218. В строке "Утилитарные цифровые права" рекомендуется указывать уникальное условное обозначение, идентифицирующее утилитарное цифровое право.</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219. 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220. В графе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3560B0" w:rsidRPr="00E55ABD" w:rsidRDefault="003560B0">
      <w:pPr>
        <w:pStyle w:val="ConsPlusNormal"/>
        <w:spacing w:before="220"/>
        <w:ind w:firstLine="540"/>
        <w:jc w:val="both"/>
        <w:rPr>
          <w:rFonts w:ascii="Times New Roman" w:hAnsi="Times New Roman" w:cs="Times New Roman"/>
        </w:rPr>
      </w:pPr>
      <w:r w:rsidRPr="00E55ABD">
        <w:rPr>
          <w:rFonts w:ascii="Times New Roman" w:hAnsi="Times New Roman" w:cs="Times New Roman"/>
        </w:rPr>
        <w:t>221.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jc w:val="both"/>
        <w:rPr>
          <w:rFonts w:ascii="Times New Roman" w:hAnsi="Times New Roman" w:cs="Times New Roman"/>
        </w:rPr>
      </w:pPr>
    </w:p>
    <w:p w:rsidR="003560B0" w:rsidRPr="00E55ABD" w:rsidRDefault="003560B0">
      <w:pPr>
        <w:pStyle w:val="ConsPlusNormal"/>
        <w:pBdr>
          <w:bottom w:val="single" w:sz="6" w:space="0" w:color="auto"/>
        </w:pBdr>
        <w:spacing w:before="100" w:after="100"/>
        <w:jc w:val="both"/>
        <w:rPr>
          <w:rFonts w:ascii="Times New Roman" w:hAnsi="Times New Roman" w:cs="Times New Roman"/>
          <w:sz w:val="2"/>
          <w:szCs w:val="2"/>
        </w:rPr>
      </w:pPr>
    </w:p>
    <w:p w:rsidR="003560B0" w:rsidRPr="00E55ABD" w:rsidRDefault="003560B0">
      <w:pPr>
        <w:rPr>
          <w:rFonts w:ascii="Times New Roman" w:hAnsi="Times New Roman" w:cs="Times New Roman"/>
        </w:rPr>
      </w:pPr>
    </w:p>
    <w:sectPr w:rsidR="003560B0" w:rsidRPr="00E55ABD" w:rsidSect="00A74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2"/>
  </w:compat>
  <w:rsids>
    <w:rsidRoot w:val="003560B0"/>
    <w:rsid w:val="003560B0"/>
    <w:rsid w:val="00E55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0B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60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60B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60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60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60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60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60B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25913</Words>
  <Characters>147709</Characters>
  <Application>Microsoft Office Word</Application>
  <DocSecurity>0</DocSecurity>
  <Lines>1230</Lines>
  <Paragraphs>346</Paragraphs>
  <ScaleCrop>false</ScaleCrop>
  <Company/>
  <LinksUpToDate>false</LinksUpToDate>
  <CharactersWithSpaces>173276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ksp8</dc:creator>
  <cp:lastModifiedBy>ksp6</cp:lastModifiedBy>
  <cp:revision>2</cp:revision>
  <dcterms:created xsi:type="dcterms:W3CDTF">2023-02-20T10:44:00Z</dcterms:created>
  <dcterms:modified xsi:type="dcterms:W3CDTF">2023-03-28T11:05:00Z</dcterms:modified>
</cp:coreProperties>
</file>