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</w:t>
      </w:r>
      <w:r w:rsidR="001F10EE">
        <w:rPr>
          <w:rFonts w:ascii="Times New Roman" w:hAnsi="Times New Roman" w:cs="Times New Roman"/>
          <w:b/>
          <w:sz w:val="28"/>
          <w:szCs w:val="28"/>
          <w:highlight w:val="lightGray"/>
        </w:rPr>
        <w:t>3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год главного администратора средств бюджета города Курска – </w:t>
      </w:r>
      <w:r w:rsidR="0081405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Администрации Центрального округа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>1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F10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41E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1F10EE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</w:t>
      </w:r>
      <w:r w:rsidR="001F10EE">
        <w:rPr>
          <w:rFonts w:ascii="Times New Roman" w:hAnsi="Times New Roman" w:cs="Times New Roman"/>
          <w:sz w:val="28"/>
          <w:szCs w:val="28"/>
        </w:rPr>
        <w:t>ной палаты города Курска на 2024</w:t>
      </w:r>
      <w:r w:rsidRPr="00813B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1405D">
        <w:rPr>
          <w:rFonts w:ascii="Times New Roman" w:hAnsi="Times New Roman" w:cs="Times New Roman"/>
          <w:sz w:val="28"/>
        </w:rPr>
        <w:t>Администрация Центрального округа 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405D" w:rsidP="00813B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Центрального округа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405D">
        <w:rPr>
          <w:rFonts w:ascii="Times New Roman" w:hAnsi="Times New Roman" w:cs="Times New Roman"/>
          <w:spacing w:val="-6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Центрального </w:t>
      </w:r>
      <w:r w:rsidRPr="0081405D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города Курска (далее – Администрация округа) </w:t>
      </w:r>
      <w:r w:rsidRPr="0081405D">
        <w:rPr>
          <w:rFonts w:ascii="Times New Roman" w:hAnsi="Times New Roman" w:cs="Times New Roman"/>
          <w:spacing w:val="-6"/>
          <w:sz w:val="28"/>
          <w:szCs w:val="28"/>
        </w:rPr>
        <w:t>за 202</w:t>
      </w:r>
      <w:r w:rsidR="001F10E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1405D">
        <w:rPr>
          <w:rFonts w:ascii="Times New Roman" w:hAnsi="Times New Roman" w:cs="Times New Roman"/>
          <w:spacing w:val="-6"/>
          <w:sz w:val="28"/>
          <w:szCs w:val="28"/>
        </w:rPr>
        <w:t xml:space="preserve"> год: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405D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 xml:space="preserve"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565B79">
        <w:rPr>
          <w:rFonts w:ascii="Times New Roman" w:hAnsi="Times New Roman" w:cs="Times New Roman"/>
          <w:sz w:val="28"/>
          <w:szCs w:val="28"/>
        </w:rPr>
        <w:t>Минфина России</w:t>
      </w:r>
      <w:r w:rsidRPr="0081405D">
        <w:rPr>
          <w:rFonts w:ascii="Times New Roman" w:hAnsi="Times New Roman" w:cs="Times New Roman"/>
          <w:sz w:val="28"/>
          <w:szCs w:val="28"/>
        </w:rPr>
        <w:t xml:space="preserve"> от 28.12.2010 №191н;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</w:t>
      </w:r>
      <w:r w:rsidR="001F10EE">
        <w:rPr>
          <w:rFonts w:ascii="Times New Roman" w:hAnsi="Times New Roman" w:cs="Times New Roman"/>
          <w:sz w:val="28"/>
          <w:szCs w:val="28"/>
        </w:rPr>
        <w:t>3</w:t>
      </w:r>
      <w:r w:rsidRPr="0081405D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>Субсидии унитарным предприятиям</w:t>
      </w:r>
      <w:r w:rsidR="001F10EE">
        <w:rPr>
          <w:rFonts w:ascii="Times New Roman" w:hAnsi="Times New Roman" w:cs="Times New Roman"/>
          <w:sz w:val="28"/>
          <w:szCs w:val="28"/>
        </w:rPr>
        <w:t xml:space="preserve"> и иным юридическим лицам в 2023</w:t>
      </w:r>
      <w:r w:rsidRPr="0081405D">
        <w:rPr>
          <w:rFonts w:ascii="Times New Roman" w:hAnsi="Times New Roman" w:cs="Times New Roman"/>
          <w:sz w:val="28"/>
          <w:szCs w:val="28"/>
        </w:rPr>
        <w:t xml:space="preserve"> году не предоставлялись.</w:t>
      </w:r>
    </w:p>
    <w:p w:rsidR="0081405D" w:rsidRPr="0081405D" w:rsidRDefault="0081405D" w:rsidP="0081405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81405D" w:rsidRPr="0081405D" w:rsidRDefault="0081405D" w:rsidP="0081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Pr="0081405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составления, представления и утверждения бюджетной отчетности, установленной Минфином России, а также ведомственным (внутренним) актам, принятым в соответствии с </w:t>
      </w:r>
      <w:hyperlink r:id="rId6" w:history="1">
        <w:r w:rsidRPr="0081405D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81405D">
        <w:rPr>
          <w:rFonts w:ascii="Times New Roman" w:hAnsi="Times New Roman" w:cs="Times New Roman"/>
          <w:sz w:val="28"/>
          <w:szCs w:val="28"/>
        </w:rPr>
        <w:t xml:space="preserve"> БК РФ, в Администрации округа проводится внутренний финансовый аудит (далее – ВФА).</w:t>
      </w:r>
    </w:p>
    <w:p w:rsidR="0081405D" w:rsidRPr="001F10EE" w:rsidRDefault="0081405D" w:rsidP="001F10E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D">
        <w:rPr>
          <w:rFonts w:ascii="Times New Roman" w:hAnsi="Times New Roman" w:cs="Times New Roman"/>
          <w:sz w:val="28"/>
          <w:szCs w:val="28"/>
        </w:rPr>
        <w:t xml:space="preserve">Анализ представленных материалов по ВФА показал, что ВФА в Администрации округа организован в соответствии со Стандартами ВФА и </w:t>
      </w:r>
      <w:r w:rsidRPr="001F10EE">
        <w:rPr>
          <w:rFonts w:ascii="Times New Roman" w:hAnsi="Times New Roman" w:cs="Times New Roman"/>
          <w:sz w:val="28"/>
          <w:szCs w:val="28"/>
        </w:rPr>
        <w:t>Положением о ВФА.</w:t>
      </w:r>
    </w:p>
    <w:p w:rsidR="0081405D" w:rsidRPr="001F10EE" w:rsidRDefault="0081405D" w:rsidP="001F10E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EE">
        <w:rPr>
          <w:rFonts w:ascii="Times New Roman" w:hAnsi="Times New Roman" w:cs="Times New Roman"/>
          <w:sz w:val="28"/>
          <w:szCs w:val="28"/>
        </w:rPr>
        <w:t xml:space="preserve"> Заключения о результатах аудиторских мероприятий содержат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1F10EE" w:rsidRPr="001F10EE" w:rsidRDefault="0081405D" w:rsidP="001F10EE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0EE">
        <w:rPr>
          <w:rFonts w:ascii="Times New Roman" w:hAnsi="Times New Roman" w:cs="Times New Roman"/>
          <w:snapToGrid w:val="0"/>
          <w:sz w:val="28"/>
          <w:szCs w:val="28"/>
        </w:rPr>
        <w:t>Администрация округа наделена полномочиями главного администратора доходов бюджета города Курска на 202</w:t>
      </w:r>
      <w:r w:rsidR="001F10EE" w:rsidRPr="001F10E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F10EE">
        <w:rPr>
          <w:rFonts w:ascii="Times New Roman" w:hAnsi="Times New Roman" w:cs="Times New Roman"/>
          <w:snapToGrid w:val="0"/>
          <w:sz w:val="28"/>
          <w:szCs w:val="28"/>
        </w:rPr>
        <w:t xml:space="preserve"> год. </w:t>
      </w:r>
      <w:r w:rsidR="001F10EE" w:rsidRPr="001F10EE">
        <w:rPr>
          <w:rFonts w:ascii="Times New Roman" w:hAnsi="Times New Roman" w:cs="Times New Roman"/>
          <w:snapToGrid w:val="0"/>
          <w:sz w:val="28"/>
          <w:szCs w:val="28"/>
        </w:rPr>
        <w:t xml:space="preserve">Общая сумма поступлений по закрепленным доходным источникам составила 25546,161 тыс.рублей или в 2,3 раза больше плановых назначений (10996,092 тыс.рублей). </w:t>
      </w:r>
    </w:p>
    <w:p w:rsidR="001F10EE" w:rsidRPr="001F10EE" w:rsidRDefault="001F10EE" w:rsidP="001F10E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0EE">
        <w:rPr>
          <w:rFonts w:ascii="Times New Roman" w:hAnsi="Times New Roman" w:cs="Times New Roman"/>
          <w:snapToGrid w:val="0"/>
          <w:sz w:val="28"/>
          <w:szCs w:val="28"/>
        </w:rPr>
        <w:t>В 2023 году Администрацией округа осуществлены расходы в размере 132295,33 тыс.рублей или 97,0% от уточненных плановых назначений (136324,2 тыс.рублей). На 93,8% расходы Администрации округа представлены расходами, осуществляемыми в рамках реализации 6 муниципальных программ.</w:t>
      </w:r>
    </w:p>
    <w:p w:rsidR="001F10EE" w:rsidRPr="001F10EE" w:rsidRDefault="001F10EE" w:rsidP="001F10E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EE">
        <w:rPr>
          <w:rFonts w:ascii="Times New Roman" w:hAnsi="Times New Roman" w:cs="Times New Roman"/>
          <w:sz w:val="28"/>
          <w:szCs w:val="28"/>
        </w:rPr>
        <w:t>По состоянию на 01.01.2024 дебиторская задолженность по доходам составила 551,9 тыс.рублей, по расходам не имеется, кредиторская задолженность по доходам составляет 1,0 тыс.рублей, по расходам кредиторская задолженность составляет 527,1 тыс.рублей.</w:t>
      </w:r>
    </w:p>
    <w:p w:rsidR="00C27C89" w:rsidRPr="004D376B" w:rsidRDefault="00C27C89" w:rsidP="001F10EE">
      <w:pPr>
        <w:pStyle w:val="a3"/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7C89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1F10EE"/>
    <w:rsid w:val="003B0636"/>
    <w:rsid w:val="003F7A52"/>
    <w:rsid w:val="004D376B"/>
    <w:rsid w:val="00565B79"/>
    <w:rsid w:val="006641E3"/>
    <w:rsid w:val="00813B70"/>
    <w:rsid w:val="0081405D"/>
    <w:rsid w:val="00970B1E"/>
    <w:rsid w:val="009A1920"/>
    <w:rsid w:val="00BA3103"/>
    <w:rsid w:val="00C27C89"/>
    <w:rsid w:val="00D26A67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7</cp:revision>
  <dcterms:created xsi:type="dcterms:W3CDTF">2023-03-02T15:25:00Z</dcterms:created>
  <dcterms:modified xsi:type="dcterms:W3CDTF">2024-03-27T08:42:00Z</dcterms:modified>
</cp:coreProperties>
</file>